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WM20201123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2020.11.26</w:t>
      </w:r>
      <w:bookmarkStart w:id="0" w:name="_GoBack"/>
      <w:bookmarkEnd w:id="0"/>
    </w:p>
    <w:tbl>
      <w:tblPr>
        <w:tblStyle w:val="5"/>
        <w:tblpPr w:leftFromText="180" w:rightFromText="180" w:vertAnchor="text" w:tblpY="1"/>
        <w:tblOverlap w:val="never"/>
        <w:tblW w:w="157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471"/>
        <w:gridCol w:w="744"/>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188"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252" w:type="dxa"/>
            <w:gridSpan w:val="6"/>
            <w:shd w:val="clear" w:color="auto" w:fill="auto"/>
            <w:vAlign w:val="center"/>
          </w:tcPr>
          <w:p>
            <w:pPr>
              <w:spacing w:line="0" w:lineRule="atLeast"/>
              <w:ind w:left="2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哈药集团哈尔滨医药商业有限公司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宁晟</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18646529838</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188"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252" w:type="dxa"/>
            <w:gridSpan w:val="6"/>
            <w:shd w:val="clear" w:color="auto" w:fill="auto"/>
            <w:vAlign w:val="center"/>
          </w:tcPr>
          <w:p>
            <w:pPr>
              <w:spacing w:line="0" w:lineRule="atLeast"/>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黑龙江省哈尔滨市呼兰区利民开发区西安大街1号哈药物流</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宁晟</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18646529838</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188"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252"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188"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428"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1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188" w:type="dxa"/>
            <w:gridSpan w:val="2"/>
            <w:shd w:val="clear" w:color="auto" w:fill="auto"/>
            <w:vAlign w:val="center"/>
          </w:tcPr>
          <w:p>
            <w:pPr>
              <w:tabs>
                <w:tab w:val="left" w:pos="435"/>
              </w:tabs>
              <w:spacing w:line="0" w:lineRule="atLeast"/>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901019</w:t>
            </w:r>
          </w:p>
        </w:tc>
        <w:tc>
          <w:tcPr>
            <w:tcW w:w="400" w:type="dxa"/>
            <w:gridSpan w:val="2"/>
            <w:shd w:val="clear" w:color="auto" w:fill="auto"/>
            <w:vAlign w:val="center"/>
          </w:tcPr>
          <w:p>
            <w:pPr>
              <w:spacing w:line="0" w:lineRule="atLeast"/>
              <w:jc w:val="center"/>
              <w:rPr>
                <w:rFonts w:ascii="宋体" w:hAnsi="宋体" w:eastAsia="宋体" w:cs="宋体"/>
                <w:kern w:val="0"/>
                <w:sz w:val="20"/>
                <w:szCs w:val="20"/>
                <w:lang w:val="en-US"/>
              </w:rPr>
            </w:pPr>
          </w:p>
        </w:tc>
        <w:tc>
          <w:tcPr>
            <w:tcW w:w="4254" w:type="dxa"/>
            <w:gridSpan w:val="5"/>
            <w:shd w:val="clear" w:color="auto" w:fill="auto"/>
            <w:vAlign w:val="center"/>
          </w:tcPr>
          <w:p>
            <w:pPr>
              <w:spacing w:line="0" w:lineRule="atLeast"/>
              <w:jc w:val="center"/>
              <w:rPr>
                <w:rFonts w:hint="default" w:ascii="宋体" w:hAnsi="宋体" w:eastAsia="宋体" w:cs="宋体"/>
                <w:kern w:val="0"/>
                <w:szCs w:val="21"/>
                <w:lang w:val="en-US" w:eastAsia="zh-CN"/>
              </w:rPr>
            </w:pPr>
            <w:r>
              <w:rPr>
                <w:rFonts w:hint="eastAsia" w:ascii="宋体" w:hAnsi="宋体" w:eastAsia="宋体" w:cs="宋体"/>
                <w:sz w:val="20"/>
                <w:szCs w:val="20"/>
                <w:lang w:val="en-US" w:eastAsia="zh-CN"/>
              </w:rPr>
              <w:t>内屏碎，换线</w:t>
            </w:r>
          </w:p>
        </w:tc>
        <w:tc>
          <w:tcPr>
            <w:tcW w:w="4759" w:type="dxa"/>
            <w:gridSpan w:val="6"/>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换屏120，换探头150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5"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rPr>
            </w:pPr>
            <w:r>
              <w:rPr>
                <w:rFonts w:hint="default" w:ascii="宋体" w:hAnsi="宋体" w:eastAsia="宋体" w:cs="宋体"/>
                <w:kern w:val="0"/>
                <w:sz w:val="20"/>
                <w:szCs w:val="20"/>
                <w:lang w:val="en-US"/>
              </w:rPr>
              <w:t>2</w:t>
            </w:r>
          </w:p>
        </w:tc>
        <w:tc>
          <w:tcPr>
            <w:tcW w:w="1188" w:type="dxa"/>
            <w:gridSpan w:val="2"/>
            <w:shd w:val="clear" w:color="auto" w:fill="auto"/>
            <w:vAlign w:val="center"/>
          </w:tcPr>
          <w:p>
            <w:pPr>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901034</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sz w:val="20"/>
                <w:szCs w:val="20"/>
                <w:lang w:val="en-US" w:eastAsia="zh-CN"/>
              </w:rPr>
              <w:t>充电口坏，换线</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换USB口80，换探头150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rPr>
            </w:pPr>
            <w:r>
              <w:rPr>
                <w:rFonts w:hint="default" w:ascii="宋体" w:hAnsi="宋体" w:eastAsia="宋体" w:cs="宋体"/>
                <w:kern w:val="0"/>
                <w:sz w:val="20"/>
                <w:szCs w:val="20"/>
                <w:lang w:val="en-US"/>
              </w:rPr>
              <w:t>3</w:t>
            </w:r>
          </w:p>
        </w:tc>
        <w:tc>
          <w:tcPr>
            <w:tcW w:w="1188" w:type="dxa"/>
            <w:gridSpan w:val="2"/>
            <w:shd w:val="clear" w:color="auto" w:fill="auto"/>
            <w:vAlign w:val="center"/>
          </w:tcPr>
          <w:p>
            <w:pPr>
              <w:jc w:val="both"/>
              <w:rPr>
                <w:rFonts w:ascii="宋体" w:hAnsi="宋体" w:eastAsia="宋体" w:cs="宋体"/>
                <w:kern w:val="0"/>
                <w:sz w:val="20"/>
                <w:szCs w:val="20"/>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901090</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sz w:val="20"/>
                <w:szCs w:val="20"/>
                <w:lang w:val="en-US" w:eastAsia="zh-CN"/>
              </w:rPr>
              <w:t>平台不显示，换线</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换探头150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5"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rPr>
            </w:pPr>
            <w:r>
              <w:rPr>
                <w:rFonts w:hint="default" w:ascii="宋体" w:hAnsi="宋体" w:eastAsia="宋体" w:cs="宋体"/>
                <w:kern w:val="0"/>
                <w:sz w:val="20"/>
                <w:szCs w:val="20"/>
                <w:lang w:val="en-US"/>
              </w:rPr>
              <w:t>4</w:t>
            </w:r>
          </w:p>
        </w:tc>
        <w:tc>
          <w:tcPr>
            <w:tcW w:w="1188" w:type="dxa"/>
            <w:gridSpan w:val="2"/>
            <w:shd w:val="clear" w:color="auto" w:fill="auto"/>
            <w:vAlign w:val="center"/>
          </w:tcPr>
          <w:p>
            <w:pPr>
              <w:jc w:val="both"/>
              <w:rPr>
                <w:rFonts w:ascii="宋体" w:hAnsi="宋体" w:eastAsia="宋体" w:cs="宋体"/>
                <w:kern w:val="0"/>
                <w:sz w:val="20"/>
                <w:szCs w:val="20"/>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901020</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sz w:val="20"/>
                <w:szCs w:val="20"/>
                <w:lang w:val="en-US" w:eastAsia="zh-CN"/>
              </w:rPr>
              <w:t>无信号，换线</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换探头150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5"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rPr>
            </w:pPr>
            <w:r>
              <w:rPr>
                <w:rFonts w:hint="default" w:ascii="宋体" w:hAnsi="宋体" w:eastAsia="宋体" w:cs="宋体"/>
                <w:kern w:val="0"/>
                <w:sz w:val="20"/>
                <w:szCs w:val="20"/>
                <w:lang w:val="en-US"/>
              </w:rPr>
              <w:t>5</w:t>
            </w:r>
          </w:p>
        </w:tc>
        <w:tc>
          <w:tcPr>
            <w:tcW w:w="1188" w:type="dxa"/>
            <w:gridSpan w:val="2"/>
            <w:shd w:val="clear" w:color="auto" w:fill="auto"/>
            <w:vAlign w:val="center"/>
          </w:tcPr>
          <w:p>
            <w:pPr>
              <w:jc w:val="both"/>
              <w:rPr>
                <w:rFonts w:ascii="宋体" w:hAnsi="宋体" w:eastAsia="宋体" w:cs="宋体"/>
                <w:kern w:val="0"/>
                <w:sz w:val="20"/>
                <w:szCs w:val="20"/>
                <w:lang w:val="en-US"/>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901016</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sz w:val="20"/>
                <w:szCs w:val="20"/>
                <w:lang w:val="en-US" w:eastAsia="zh-CN"/>
              </w:rPr>
              <w:t>0度</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换探头150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lang w:val="en-US"/>
              </w:rPr>
            </w:pPr>
            <w:r>
              <w:rPr>
                <w:rFonts w:hint="default" w:ascii="宋体" w:hAnsi="宋体" w:eastAsia="宋体" w:cs="宋体"/>
                <w:kern w:val="0"/>
                <w:sz w:val="20"/>
                <w:szCs w:val="20"/>
                <w:lang w:val="en-US"/>
              </w:rPr>
              <w:t>6</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901001</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sz w:val="20"/>
                <w:szCs w:val="20"/>
                <w:lang w:val="en-US" w:eastAsia="zh-CN"/>
              </w:rPr>
              <w:t>不打印，换线</w:t>
            </w:r>
          </w:p>
        </w:tc>
        <w:tc>
          <w:tcPr>
            <w:tcW w:w="4759" w:type="dxa"/>
            <w:gridSpan w:val="6"/>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更换蓝牙模块100  换探头150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7"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901059</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0度，打印有时不好使</w:t>
            </w:r>
          </w:p>
        </w:tc>
        <w:tc>
          <w:tcPr>
            <w:tcW w:w="4759" w:type="dxa"/>
            <w:gridSpan w:val="6"/>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加固蓝牙模块  换探头150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ind w:firstLine="400" w:firstLineChars="200"/>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901082</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不开机，换线</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LED屏损坏导致开机无反应，更换LED屏120，换探头150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ind w:firstLine="400" w:firstLineChars="200"/>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901132</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充电口坏，换线</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换USB口80，换探头150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901099</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屏幕一半不显示</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eastAsia="zh-CN"/>
              </w:rPr>
              <w:t>更换</w:t>
            </w:r>
            <w:r>
              <w:rPr>
                <w:rFonts w:hint="eastAsia" w:ascii="宋体" w:hAnsi="宋体" w:eastAsia="宋体" w:cs="宋体"/>
                <w:kern w:val="0"/>
                <w:szCs w:val="21"/>
                <w:lang w:val="en-US" w:eastAsia="zh-CN"/>
              </w:rPr>
              <w:t>LED屏120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901036</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0度</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eastAsia="zh-CN"/>
              </w:rPr>
              <w:t>换探头</w:t>
            </w:r>
            <w:r>
              <w:rPr>
                <w:rFonts w:hint="eastAsia" w:ascii="宋体" w:hAnsi="宋体" w:eastAsia="宋体" w:cs="宋体"/>
                <w:kern w:val="0"/>
                <w:szCs w:val="21"/>
                <w:lang w:val="en-US" w:eastAsia="zh-CN"/>
              </w:rPr>
              <w:t>150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901041</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屏幕一条不显示</w:t>
            </w:r>
          </w:p>
        </w:tc>
        <w:tc>
          <w:tcPr>
            <w:tcW w:w="4759" w:type="dxa"/>
            <w:gridSpan w:val="6"/>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更换</w:t>
            </w:r>
            <w:r>
              <w:rPr>
                <w:rFonts w:hint="eastAsia" w:ascii="宋体" w:hAnsi="宋体" w:eastAsia="宋体" w:cs="宋体"/>
                <w:kern w:val="0"/>
                <w:szCs w:val="21"/>
                <w:lang w:val="en-US" w:eastAsia="zh-CN"/>
              </w:rPr>
              <w:t>LED屏120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901121</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外壳螺丝拧不上</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eastAsia="zh-CN"/>
              </w:rPr>
              <w:t>更换外壳</w:t>
            </w:r>
            <w:r>
              <w:rPr>
                <w:rFonts w:hint="eastAsia" w:ascii="宋体" w:hAnsi="宋体" w:eastAsia="宋体" w:cs="宋体"/>
                <w:kern w:val="0"/>
                <w:szCs w:val="21"/>
                <w:lang w:val="en-US" w:eastAsia="zh-CN"/>
              </w:rPr>
              <w:t>60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901145</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不打印</w:t>
            </w:r>
          </w:p>
        </w:tc>
        <w:tc>
          <w:tcPr>
            <w:tcW w:w="4759" w:type="dxa"/>
            <w:gridSpan w:val="6"/>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未见异常</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901114</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不打印</w:t>
            </w:r>
          </w:p>
        </w:tc>
        <w:tc>
          <w:tcPr>
            <w:tcW w:w="4759" w:type="dxa"/>
            <w:gridSpan w:val="6"/>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更换蓝牙模块100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901046</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不开机</w:t>
            </w:r>
          </w:p>
        </w:tc>
        <w:tc>
          <w:tcPr>
            <w:tcW w:w="4759" w:type="dxa"/>
            <w:gridSpan w:val="6"/>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充电后开机正常</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901085</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不打印</w:t>
            </w:r>
          </w:p>
        </w:tc>
        <w:tc>
          <w:tcPr>
            <w:tcW w:w="4759" w:type="dxa"/>
            <w:gridSpan w:val="6"/>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未见异常</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901113</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不打印</w:t>
            </w:r>
          </w:p>
        </w:tc>
        <w:tc>
          <w:tcPr>
            <w:tcW w:w="4759" w:type="dxa"/>
            <w:gridSpan w:val="6"/>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未见异常</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w:t>
            </w:r>
          </w:p>
        </w:tc>
        <w:tc>
          <w:tcPr>
            <w:tcW w:w="1188" w:type="dxa"/>
            <w:gridSpan w:val="2"/>
            <w:shd w:val="clear" w:color="auto" w:fill="auto"/>
            <w:vAlign w:val="center"/>
          </w:tcPr>
          <w:p>
            <w:pPr>
              <w:tabs>
                <w:tab w:val="left" w:pos="375"/>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EGT-200B</w:t>
            </w:r>
          </w:p>
        </w:tc>
        <w:tc>
          <w:tcPr>
            <w:tcW w:w="1428"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901125</w:t>
            </w: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时间不对</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时间更新正常，外壳损坏，更换外壳</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ind w:firstLine="405" w:firstLineChars="0"/>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苏晓明</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3" w:type="default"/>
      <w:footerReference r:id="rId4" w:type="default"/>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NXT</w:t>
    </w:r>
    <w:r>
      <w:rPr>
        <w:rFonts w:hint="eastAsia" w:ascii="黑体" w:hAnsi="黑体" w:eastAsia="黑体"/>
        <w:sz w:val="28"/>
        <w:szCs w:val="28"/>
      </w:rPr>
      <w:t>产品维修中心（010-56491668）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20E5"/>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67D58"/>
    <w:rsid w:val="03754CA3"/>
    <w:rsid w:val="03BC0AD9"/>
    <w:rsid w:val="03ED6C7B"/>
    <w:rsid w:val="04615172"/>
    <w:rsid w:val="04C94B04"/>
    <w:rsid w:val="057A62C6"/>
    <w:rsid w:val="08396D6B"/>
    <w:rsid w:val="0A63467F"/>
    <w:rsid w:val="0ABA7F5C"/>
    <w:rsid w:val="0DF46228"/>
    <w:rsid w:val="0F2B5DFE"/>
    <w:rsid w:val="17856FD2"/>
    <w:rsid w:val="17D437DC"/>
    <w:rsid w:val="19F441A8"/>
    <w:rsid w:val="1E933912"/>
    <w:rsid w:val="1F243045"/>
    <w:rsid w:val="1F3538AD"/>
    <w:rsid w:val="20921D74"/>
    <w:rsid w:val="215C5731"/>
    <w:rsid w:val="227146D2"/>
    <w:rsid w:val="237D1896"/>
    <w:rsid w:val="23B51B03"/>
    <w:rsid w:val="23D10A98"/>
    <w:rsid w:val="263E1D98"/>
    <w:rsid w:val="279905B2"/>
    <w:rsid w:val="29972AD9"/>
    <w:rsid w:val="29A861E6"/>
    <w:rsid w:val="2A1E693F"/>
    <w:rsid w:val="2C812D06"/>
    <w:rsid w:val="2D3D6D87"/>
    <w:rsid w:val="30737482"/>
    <w:rsid w:val="30CE7531"/>
    <w:rsid w:val="31B05CA8"/>
    <w:rsid w:val="323378F3"/>
    <w:rsid w:val="332903F1"/>
    <w:rsid w:val="34660587"/>
    <w:rsid w:val="34B701E0"/>
    <w:rsid w:val="34DE6BC4"/>
    <w:rsid w:val="35DD46D4"/>
    <w:rsid w:val="37551FA2"/>
    <w:rsid w:val="3BDC5B54"/>
    <w:rsid w:val="3ED2728C"/>
    <w:rsid w:val="3FAB71A4"/>
    <w:rsid w:val="413842F0"/>
    <w:rsid w:val="42205541"/>
    <w:rsid w:val="43503A3A"/>
    <w:rsid w:val="441B2A61"/>
    <w:rsid w:val="44684005"/>
    <w:rsid w:val="44882BAD"/>
    <w:rsid w:val="4562203E"/>
    <w:rsid w:val="467A6F10"/>
    <w:rsid w:val="46EA6E20"/>
    <w:rsid w:val="46FC4E47"/>
    <w:rsid w:val="49216053"/>
    <w:rsid w:val="4A54264B"/>
    <w:rsid w:val="4ACC7E53"/>
    <w:rsid w:val="4B7815D5"/>
    <w:rsid w:val="4BEB1F8D"/>
    <w:rsid w:val="4CD7138C"/>
    <w:rsid w:val="4D1712AE"/>
    <w:rsid w:val="4E96026A"/>
    <w:rsid w:val="4F5B0510"/>
    <w:rsid w:val="50225EDE"/>
    <w:rsid w:val="50CE658D"/>
    <w:rsid w:val="513549E9"/>
    <w:rsid w:val="51791A29"/>
    <w:rsid w:val="52364C24"/>
    <w:rsid w:val="557C3081"/>
    <w:rsid w:val="57051662"/>
    <w:rsid w:val="59325664"/>
    <w:rsid w:val="5B915CF1"/>
    <w:rsid w:val="5BA345D7"/>
    <w:rsid w:val="5EA87806"/>
    <w:rsid w:val="60395439"/>
    <w:rsid w:val="604B3C5F"/>
    <w:rsid w:val="6076633D"/>
    <w:rsid w:val="615D239C"/>
    <w:rsid w:val="623E1AF0"/>
    <w:rsid w:val="63495BE2"/>
    <w:rsid w:val="643E75A4"/>
    <w:rsid w:val="653042E0"/>
    <w:rsid w:val="65E130C3"/>
    <w:rsid w:val="68D071F3"/>
    <w:rsid w:val="6F0B157A"/>
    <w:rsid w:val="6F340D8A"/>
    <w:rsid w:val="71784DE4"/>
    <w:rsid w:val="71E6406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0"/>
    <w:rPr>
      <w:sz w:val="18"/>
      <w:szCs w:val="18"/>
    </w:rPr>
  </w:style>
  <w:style w:type="character" w:customStyle="1" w:styleId="11">
    <w:name w:val="批注框文本 Char"/>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04334-5C93-4459-BC09-B8656C7E794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87</Words>
  <Characters>496</Characters>
  <Lines>4</Lines>
  <Paragraphs>1</Paragraphs>
  <TotalTime>408</TotalTime>
  <ScaleCrop>false</ScaleCrop>
  <LinksUpToDate>false</LinksUpToDate>
  <CharactersWithSpaces>582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2020-11-27T03:19:05Z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