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WM20240905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20230905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04"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tbl>
            <w:tblPr>
              <w:tblW w:w="26903"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6903"/>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6903"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1"/>
                      <w:szCs w:val="21"/>
                      <w:bdr w:val="none" w:color="auto" w:sz="0" w:space="0"/>
                      <w:lang w:val="en-US" w:eastAsia="zh-CN" w:bidi="ar"/>
                    </w:rPr>
                    <w:t>国药器械(山东)生物科技有限公司</w:t>
                  </w:r>
                </w:p>
              </w:tc>
            </w:tr>
          </w:tbl>
          <w:p>
            <w:pPr>
              <w:spacing w:line="0" w:lineRule="atLeast"/>
              <w:ind w:left="20"/>
              <w:jc w:val="both"/>
              <w:rPr>
                <w:rFonts w:hint="default" w:ascii="宋体" w:hAnsi="宋体" w:eastAsia="宋体" w:cs="宋体"/>
                <w:color w:val="auto"/>
                <w:kern w:val="0"/>
                <w:sz w:val="20"/>
                <w:szCs w:val="20"/>
                <w:highlight w:val="none"/>
                <w:lang w:val="en-US" w:eastAsia="zh-CN"/>
              </w:rPr>
            </w:pP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杨魁宁</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18615428257</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tbl>
            <w:tblPr>
              <w:tblW w:w="26903"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6903"/>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6903"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1"/>
                      <w:szCs w:val="21"/>
                      <w:bdr w:val="none" w:color="auto" w:sz="0" w:space="0"/>
                      <w:lang w:val="en-US" w:eastAsia="zh-CN" w:bidi="ar"/>
                    </w:rPr>
                    <w:t>国药器械(山东)生物科技有限公司</w:t>
                  </w:r>
                </w:p>
              </w:tc>
            </w:tr>
          </w:tbl>
          <w:p>
            <w:pPr>
              <w:spacing w:line="0" w:lineRule="atLeast"/>
              <w:jc w:val="both"/>
              <w:rPr>
                <w:rFonts w:hint="eastAsia" w:ascii="宋体" w:hAnsi="宋体" w:cs="宋体" w:eastAsiaTheme="minorEastAsia"/>
                <w:color w:val="auto"/>
                <w:kern w:val="0"/>
                <w:sz w:val="20"/>
                <w:szCs w:val="20"/>
                <w:highlight w:val="none"/>
                <w:lang w:val="en-US" w:eastAsia="zh-CN"/>
              </w:rPr>
            </w:pP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杨魁宁</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18615428257</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500A</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线断</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重做</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pPr>
              <w:widowControl/>
              <w:jc w:val="both"/>
              <w:rPr>
                <w:rFonts w:hint="eastAsia" w:ascii="宋体" w:hAnsi="宋体" w:eastAsia="宋体" w:cs="宋体"/>
                <w:kern w:val="0"/>
                <w:szCs w:val="21"/>
                <w:lang w:val="en-US" w:eastAsia="zh-CN"/>
              </w:rPr>
            </w:pPr>
          </w:p>
        </w:tc>
        <w:tc>
          <w:tcPr>
            <w:tcW w:w="129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0909"/>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2D481A"/>
    <w:rsid w:val="057A62C6"/>
    <w:rsid w:val="06731C47"/>
    <w:rsid w:val="0A270424"/>
    <w:rsid w:val="0A63467F"/>
    <w:rsid w:val="0ABA7F5C"/>
    <w:rsid w:val="0DF46228"/>
    <w:rsid w:val="0F2B5DFE"/>
    <w:rsid w:val="0F7D32EE"/>
    <w:rsid w:val="11BD75EF"/>
    <w:rsid w:val="14D837C9"/>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993C04"/>
    <w:rsid w:val="29A861E6"/>
    <w:rsid w:val="2A1E693F"/>
    <w:rsid w:val="2AE80A9B"/>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3004672"/>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613082"/>
    <w:rsid w:val="77F01DA4"/>
    <w:rsid w:val="78941235"/>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6</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2024-09-05T09:13:55Z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