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B90631">
        <w:rPr>
          <w:rFonts w:ascii="宋体" w:eastAsia="宋体" w:hAnsi="宋体" w:cs="宋体"/>
          <w:kern w:val="0"/>
          <w:sz w:val="24"/>
          <w:szCs w:val="24"/>
        </w:rPr>
        <w:t>202</w:t>
      </w:r>
      <w:r w:rsidR="00953F38">
        <w:rPr>
          <w:rFonts w:ascii="宋体" w:eastAsia="宋体" w:hAnsi="宋体" w:cs="宋体"/>
          <w:kern w:val="0"/>
          <w:sz w:val="24"/>
          <w:szCs w:val="24"/>
        </w:rPr>
        <w:t>2</w:t>
      </w:r>
      <w:r w:rsidR="00B90631">
        <w:rPr>
          <w:rFonts w:ascii="宋体" w:eastAsia="宋体" w:hAnsi="宋体" w:cs="宋体"/>
          <w:kern w:val="0"/>
          <w:sz w:val="24"/>
          <w:szCs w:val="24"/>
        </w:rPr>
        <w:t>年</w:t>
      </w:r>
      <w:r w:rsidR="00953F38">
        <w:rPr>
          <w:rFonts w:ascii="宋体" w:eastAsia="宋体" w:hAnsi="宋体" w:cs="宋体"/>
          <w:kern w:val="0"/>
          <w:sz w:val="24"/>
          <w:szCs w:val="24"/>
        </w:rPr>
        <w:t>5</w:t>
      </w:r>
      <w:r w:rsidR="00B90631">
        <w:rPr>
          <w:rFonts w:ascii="宋体" w:eastAsia="宋体" w:hAnsi="宋体" w:cs="宋体"/>
          <w:kern w:val="0"/>
          <w:sz w:val="24"/>
          <w:szCs w:val="24"/>
        </w:rPr>
        <w:t>月</w:t>
      </w:r>
      <w:r w:rsidR="00953F38">
        <w:rPr>
          <w:rFonts w:ascii="宋体" w:eastAsia="宋体" w:hAnsi="宋体" w:cs="宋体"/>
          <w:kern w:val="0"/>
          <w:sz w:val="24"/>
          <w:szCs w:val="24"/>
        </w:rPr>
        <w:t>6</w:t>
      </w:r>
      <w:r w:rsidR="00B9063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BF4576" w:rsidTr="00953F38">
        <w:trPr>
          <w:gridAfter w:val="1"/>
          <w:wAfter w:w="20" w:type="dxa"/>
          <w:trHeight w:val="382"/>
        </w:trPr>
        <w:tc>
          <w:tcPr>
            <w:tcW w:w="1876" w:type="dxa"/>
            <w:vMerge w:val="restart"/>
            <w:tcBorders>
              <w:right w:val="single" w:sz="4" w:space="0" w:color="auto"/>
            </w:tcBorders>
            <w:shd w:val="clear" w:color="auto" w:fill="auto"/>
            <w:vAlign w:val="center"/>
          </w:tcPr>
          <w:p w:rsidR="00BF4576" w:rsidRDefault="00BF457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R2108240110001</w:t>
            </w:r>
          </w:p>
        </w:tc>
        <w:tc>
          <w:tcPr>
            <w:tcW w:w="3827" w:type="dxa"/>
            <w:gridSpan w:val="3"/>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王永杰</w:t>
            </w:r>
          </w:p>
        </w:tc>
      </w:tr>
      <w:tr w:rsidR="00BF4576" w:rsidTr="00D55CDC">
        <w:trPr>
          <w:gridAfter w:val="1"/>
          <w:wAfter w:w="20" w:type="dxa"/>
          <w:trHeight w:val="404"/>
        </w:trPr>
        <w:tc>
          <w:tcPr>
            <w:tcW w:w="1877" w:type="dxa"/>
            <w:vMerge/>
            <w:tcBorders>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3"/>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BF4576" w:rsidTr="00D55CDC">
        <w:trPr>
          <w:gridAfter w:val="1"/>
          <w:wAfter w:w="20" w:type="dxa"/>
          <w:trHeight w:val="409"/>
        </w:trPr>
        <w:tc>
          <w:tcPr>
            <w:tcW w:w="1877" w:type="dxa"/>
            <w:vMerge/>
            <w:tcBorders>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天津市普斯金包装机械有限公司</w:t>
            </w:r>
          </w:p>
        </w:tc>
        <w:tc>
          <w:tcPr>
            <w:tcW w:w="3826" w:type="dxa"/>
            <w:gridSpan w:val="3"/>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BF4576" w:rsidRDefault="00BF4576">
            <w:pPr>
              <w:rPr>
                <w:rFonts w:ascii="Helvetica" w:eastAsia="宋体" w:hAnsi="Helvetica" w:cs="Helvetica"/>
                <w:color w:val="333333"/>
                <w:sz w:val="23"/>
                <w:szCs w:val="23"/>
              </w:rPr>
            </w:pPr>
            <w:r>
              <w:rPr>
                <w:rFonts w:ascii="Helvetica" w:hAnsi="Helvetica" w:cs="Helvetica"/>
                <w:color w:val="333333"/>
                <w:sz w:val="23"/>
                <w:szCs w:val="23"/>
              </w:rPr>
              <w:t>天津市天津城区北辰区宜兴埠七街瀛海物流对面第一家</w:t>
            </w:r>
          </w:p>
        </w:tc>
      </w:tr>
      <w:tr w:rsidR="00BF4576" w:rsidRPr="00244684" w:rsidTr="00953F38">
        <w:trPr>
          <w:gridAfter w:val="1"/>
          <w:wAfter w:w="20" w:type="dxa"/>
          <w:trHeight w:val="414"/>
        </w:trPr>
        <w:tc>
          <w:tcPr>
            <w:tcW w:w="1877" w:type="dxa"/>
            <w:vMerge w:val="restart"/>
            <w:tcBorders>
              <w:right w:val="single" w:sz="4" w:space="0" w:color="auto"/>
            </w:tcBorders>
            <w:shd w:val="clear" w:color="auto" w:fill="auto"/>
            <w:vAlign w:val="center"/>
          </w:tcPr>
          <w:p w:rsidR="00BF4576" w:rsidRPr="00244684" w:rsidRDefault="00BF457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F4576" w:rsidRPr="00244684" w:rsidRDefault="00BF457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F4576" w:rsidRPr="00244684" w:rsidRDefault="00BF457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F4576" w:rsidRPr="00244684" w:rsidRDefault="00BF457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BF4576" w:rsidRPr="00244684" w:rsidRDefault="00BF457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BF4576" w:rsidRPr="00244684" w:rsidRDefault="00BF457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F4576" w:rsidRPr="00244684" w:rsidRDefault="00BF457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53F38" w:rsidTr="00953F38">
        <w:trPr>
          <w:gridAfter w:val="1"/>
          <w:wAfter w:w="20" w:type="dxa"/>
          <w:trHeight w:val="696"/>
        </w:trPr>
        <w:tc>
          <w:tcPr>
            <w:tcW w:w="1877" w:type="dxa"/>
            <w:vMerge/>
            <w:tcBorders>
              <w:right w:val="single" w:sz="4" w:space="0" w:color="auto"/>
            </w:tcBorders>
            <w:shd w:val="clear" w:color="auto" w:fill="auto"/>
            <w:vAlign w:val="center"/>
          </w:tcPr>
          <w:p w:rsidR="00953F38" w:rsidRDefault="00953F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53F38" w:rsidRDefault="00953F38">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953F38" w:rsidRDefault="00953F38">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953F38" w:rsidRDefault="00953F3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953F38" w:rsidRDefault="00953F38">
            <w:pPr>
              <w:jc w:val="center"/>
              <w:rPr>
                <w:rFonts w:ascii="Helvetica" w:eastAsia="宋体" w:hAnsi="Helvetica" w:cs="Helvetica"/>
                <w:color w:val="333333"/>
                <w:sz w:val="19"/>
                <w:szCs w:val="19"/>
              </w:rPr>
            </w:pPr>
            <w:r>
              <w:rPr>
                <w:rFonts w:ascii="Helvetica" w:hAnsi="Helvetica" w:cs="Helvetica"/>
                <w:color w:val="333333"/>
                <w:sz w:val="19"/>
                <w:szCs w:val="19"/>
              </w:rPr>
              <w:t>客户全新的</w:t>
            </w:r>
            <w:r>
              <w:rPr>
                <w:rFonts w:ascii="Helvetica" w:hAnsi="Helvetica" w:cs="Helvetica"/>
                <w:color w:val="333333"/>
                <w:sz w:val="19"/>
                <w:szCs w:val="19"/>
              </w:rPr>
              <w:t>5V</w:t>
            </w:r>
            <w:r>
              <w:rPr>
                <w:rFonts w:ascii="Helvetica" w:hAnsi="Helvetica" w:cs="Helvetica"/>
                <w:color w:val="333333"/>
                <w:sz w:val="19"/>
                <w:szCs w:val="19"/>
              </w:rPr>
              <w:t>的</w:t>
            </w:r>
            <w:r>
              <w:rPr>
                <w:rFonts w:ascii="Helvetica" w:hAnsi="Helvetica" w:cs="Helvetica"/>
                <w:color w:val="333333"/>
                <w:sz w:val="19"/>
                <w:szCs w:val="19"/>
              </w:rPr>
              <w:t>MOTEC</w:t>
            </w:r>
            <w:r>
              <w:rPr>
                <w:rFonts w:ascii="Helvetica" w:hAnsi="Helvetica" w:cs="Helvetica"/>
                <w:color w:val="333333"/>
                <w:sz w:val="19"/>
                <w:szCs w:val="19"/>
              </w:rPr>
              <w:t>步进驱动器暂时用不上，放置了很长时间，客户的设备目前主要用</w:t>
            </w:r>
            <w:r>
              <w:rPr>
                <w:rFonts w:ascii="Helvetica" w:hAnsi="Helvetica" w:cs="Helvetica"/>
                <w:color w:val="333333"/>
                <w:sz w:val="19"/>
                <w:szCs w:val="19"/>
              </w:rPr>
              <w:t>24V</w:t>
            </w:r>
            <w:r>
              <w:rPr>
                <w:rFonts w:ascii="Helvetica" w:hAnsi="Helvetica" w:cs="Helvetica"/>
                <w:color w:val="333333"/>
                <w:sz w:val="19"/>
                <w:szCs w:val="19"/>
              </w:rPr>
              <w:t>的</w:t>
            </w:r>
            <w:r>
              <w:rPr>
                <w:rFonts w:ascii="Helvetica" w:hAnsi="Helvetica" w:cs="Helvetica"/>
                <w:color w:val="333333"/>
                <w:sz w:val="19"/>
                <w:szCs w:val="19"/>
              </w:rPr>
              <w:t>MOTEC</w:t>
            </w:r>
            <w:r>
              <w:rPr>
                <w:rFonts w:ascii="Helvetica" w:hAnsi="Helvetica" w:cs="Helvetica"/>
                <w:color w:val="333333"/>
                <w:sz w:val="19"/>
                <w:szCs w:val="19"/>
              </w:rPr>
              <w:t>驱动器，需要改成</w:t>
            </w:r>
            <w:r>
              <w:rPr>
                <w:rFonts w:ascii="Helvetica" w:hAnsi="Helvetica" w:cs="Helvetica"/>
                <w:color w:val="333333"/>
                <w:sz w:val="19"/>
                <w:szCs w:val="19"/>
              </w:rPr>
              <w:t>24V</w:t>
            </w:r>
            <w:r>
              <w:rPr>
                <w:rFonts w:ascii="Helvetica" w:hAnsi="Helvetica" w:cs="Helvetica"/>
                <w:color w:val="333333"/>
                <w:sz w:val="19"/>
                <w:szCs w:val="19"/>
              </w:rPr>
              <w:t>的脉冲口的驱动器。产品序列号是</w:t>
            </w:r>
            <w:r>
              <w:rPr>
                <w:rFonts w:ascii="Helvetica" w:hAnsi="Helvetica" w:cs="Helvetica"/>
                <w:color w:val="333333"/>
                <w:sz w:val="19"/>
                <w:szCs w:val="19"/>
              </w:rPr>
              <w:t>1903170112</w:t>
            </w:r>
          </w:p>
        </w:tc>
        <w:tc>
          <w:tcPr>
            <w:tcW w:w="2552" w:type="dxa"/>
            <w:shd w:val="clear" w:color="auto" w:fill="auto"/>
            <w:vAlign w:val="center"/>
          </w:tcPr>
          <w:p w:rsidR="00953F38" w:rsidRDefault="00953F38">
            <w:pPr>
              <w:jc w:val="center"/>
              <w:rPr>
                <w:rFonts w:ascii="Helvetica" w:eastAsia="宋体" w:hAnsi="Helvetica" w:cs="Helvetica"/>
                <w:color w:val="333333"/>
                <w:sz w:val="19"/>
                <w:szCs w:val="19"/>
              </w:rPr>
            </w:pPr>
            <w:r>
              <w:rPr>
                <w:rFonts w:ascii="Helvetica" w:hAnsi="Helvetica" w:cs="Helvetica"/>
                <w:color w:val="333333"/>
                <w:sz w:val="19"/>
                <w:szCs w:val="19"/>
              </w:rPr>
              <w:t>改为</w:t>
            </w:r>
            <w:r>
              <w:rPr>
                <w:rFonts w:ascii="Helvetica" w:hAnsi="Helvetica" w:cs="Helvetica"/>
                <w:color w:val="333333"/>
                <w:sz w:val="19"/>
                <w:szCs w:val="19"/>
              </w:rPr>
              <w:t>24V</w:t>
            </w:r>
            <w:r>
              <w:rPr>
                <w:rFonts w:ascii="Helvetica" w:hAnsi="Helvetica" w:cs="Helvetica"/>
                <w:color w:val="333333"/>
                <w:sz w:val="19"/>
                <w:szCs w:val="19"/>
              </w:rPr>
              <w:t>脉冲口，已经完成，测试合格</w:t>
            </w:r>
          </w:p>
        </w:tc>
        <w:tc>
          <w:tcPr>
            <w:tcW w:w="991" w:type="dxa"/>
            <w:shd w:val="clear" w:color="auto" w:fill="auto"/>
            <w:vAlign w:val="center"/>
          </w:tcPr>
          <w:p w:rsidR="00953F38" w:rsidRDefault="00953F38" w:rsidP="00F62007">
            <w:pPr>
              <w:widowControl/>
              <w:jc w:val="left"/>
              <w:rPr>
                <w:rFonts w:ascii="宋体" w:eastAsia="宋体" w:hAnsi="宋体" w:cs="宋体"/>
                <w:kern w:val="0"/>
                <w:sz w:val="20"/>
                <w:szCs w:val="20"/>
              </w:rPr>
            </w:pPr>
          </w:p>
        </w:tc>
      </w:tr>
      <w:tr w:rsidR="00BF4576" w:rsidTr="001B3F85">
        <w:trPr>
          <w:gridAfter w:val="1"/>
          <w:wAfter w:w="20" w:type="dxa"/>
          <w:trHeight w:val="544"/>
        </w:trPr>
        <w:tc>
          <w:tcPr>
            <w:tcW w:w="1877"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F4576" w:rsidRDefault="00B34794"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953F38">
              <w:rPr>
                <w:rFonts w:ascii="宋体" w:eastAsia="宋体" w:hAnsi="宋体" w:cs="宋体" w:hint="eastAsia"/>
                <w:kern w:val="0"/>
                <w:sz w:val="20"/>
                <w:szCs w:val="20"/>
              </w:rPr>
              <w:t>20508</w:t>
            </w:r>
          </w:p>
        </w:tc>
        <w:tc>
          <w:tcPr>
            <w:tcW w:w="1515" w:type="dxa"/>
            <w:gridSpan w:val="4"/>
            <w:tcBorders>
              <w:lef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F4576" w:rsidRDefault="00B3479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BF4576" w:rsidRDefault="00BF457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F4576" w:rsidRDefault="00BF4576" w:rsidP="001B3F85">
            <w:pPr>
              <w:widowControl/>
              <w:jc w:val="center"/>
              <w:rPr>
                <w:rFonts w:ascii="宋体" w:eastAsia="宋体" w:hAnsi="宋体" w:cs="宋体"/>
                <w:kern w:val="0"/>
                <w:sz w:val="20"/>
                <w:szCs w:val="20"/>
              </w:rPr>
            </w:pPr>
          </w:p>
          <w:p w:rsidR="00BF4576" w:rsidRDefault="00BF457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F4576" w:rsidRDefault="00BF4576" w:rsidP="00F62007">
            <w:pPr>
              <w:widowControl/>
              <w:jc w:val="left"/>
              <w:rPr>
                <w:rFonts w:ascii="宋体" w:eastAsia="宋体" w:hAnsi="宋体" w:cs="宋体"/>
                <w:kern w:val="0"/>
                <w:sz w:val="20"/>
                <w:szCs w:val="20"/>
              </w:rPr>
            </w:pPr>
          </w:p>
        </w:tc>
      </w:tr>
      <w:tr w:rsidR="00BF4576" w:rsidTr="00953F38">
        <w:trPr>
          <w:gridAfter w:val="1"/>
          <w:wAfter w:w="20" w:type="dxa"/>
          <w:trHeight w:val="553"/>
        </w:trPr>
        <w:tc>
          <w:tcPr>
            <w:tcW w:w="1876" w:type="dxa"/>
            <w:shd w:val="clear" w:color="auto" w:fill="auto"/>
            <w:vAlign w:val="center"/>
          </w:tcPr>
          <w:p w:rsidR="00BF4576" w:rsidRDefault="00BF457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gridAfter w:val="1"/>
          <w:wAfter w:w="20" w:type="dxa"/>
          <w:trHeight w:val="476"/>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trHeight w:val="443"/>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F4576" w:rsidRDefault="00BF457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BF4576" w:rsidRDefault="00BF457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F4576" w:rsidTr="00953F38">
        <w:trPr>
          <w:gridAfter w:val="1"/>
          <w:wAfter w:w="20" w:type="dxa"/>
          <w:trHeight w:val="732"/>
        </w:trPr>
        <w:tc>
          <w:tcPr>
            <w:tcW w:w="1876" w:type="dxa"/>
            <w:shd w:val="clear" w:color="auto" w:fill="auto"/>
            <w:vAlign w:val="center"/>
          </w:tcPr>
          <w:p w:rsidR="00BF4576" w:rsidRDefault="00BF457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F4576" w:rsidRDefault="00BF457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F47" w:rsidRDefault="00C07F47" w:rsidP="00D61158">
      <w:r>
        <w:separator/>
      </w:r>
    </w:p>
  </w:endnote>
  <w:endnote w:type="continuationSeparator" w:id="1">
    <w:p w:rsidR="00C07F47" w:rsidRDefault="00C07F4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F47" w:rsidRDefault="00C07F47" w:rsidP="00D61158">
      <w:r>
        <w:separator/>
      </w:r>
    </w:p>
  </w:footnote>
  <w:footnote w:type="continuationSeparator" w:id="1">
    <w:p w:rsidR="00C07F47" w:rsidRDefault="00C07F4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5D3C"/>
    <w:rsid w:val="001A0406"/>
    <w:rsid w:val="001B3F85"/>
    <w:rsid w:val="00244684"/>
    <w:rsid w:val="00301DBA"/>
    <w:rsid w:val="00361CE7"/>
    <w:rsid w:val="004A6D15"/>
    <w:rsid w:val="00543E2C"/>
    <w:rsid w:val="005551FD"/>
    <w:rsid w:val="006104C4"/>
    <w:rsid w:val="007C0E62"/>
    <w:rsid w:val="00873EB7"/>
    <w:rsid w:val="00953F38"/>
    <w:rsid w:val="00976D85"/>
    <w:rsid w:val="00A17082"/>
    <w:rsid w:val="00A22851"/>
    <w:rsid w:val="00AF5273"/>
    <w:rsid w:val="00B34794"/>
    <w:rsid w:val="00B90631"/>
    <w:rsid w:val="00BB01C3"/>
    <w:rsid w:val="00BF4576"/>
    <w:rsid w:val="00C07F47"/>
    <w:rsid w:val="00CF680B"/>
    <w:rsid w:val="00D012BC"/>
    <w:rsid w:val="00D61158"/>
    <w:rsid w:val="00DA5C83"/>
    <w:rsid w:val="00DF568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75912859">
      <w:bodyDiv w:val="1"/>
      <w:marLeft w:val="0"/>
      <w:marRight w:val="0"/>
      <w:marTop w:val="0"/>
      <w:marBottom w:val="0"/>
      <w:divBdr>
        <w:top w:val="none" w:sz="0" w:space="0" w:color="auto"/>
        <w:left w:val="none" w:sz="0" w:space="0" w:color="auto"/>
        <w:bottom w:val="none" w:sz="0" w:space="0" w:color="auto"/>
        <w:right w:val="none" w:sz="0" w:space="0" w:color="auto"/>
      </w:divBdr>
    </w:div>
    <w:div w:id="104059006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27757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44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2022-05-08T10:03:00Z</dcterms:modified>
</cp:coreProperties>
</file>