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1"/>
          <w:szCs w:val="21"/>
          <w:u w:val="single"/>
        </w:rPr>
        <w:t xml:space="preserve">  </w:t>
      </w:r>
      <w:r>
        <w:rPr>
          <w:rFonts w:ascii="Helvetica" w:hAnsi="Helvetica" w:eastAsia="Helvetica" w:cs="Helvetica"/>
          <w:i w:val="0"/>
          <w:caps w:val="0"/>
          <w:color w:val="333333"/>
          <w:spacing w:val="0"/>
          <w:sz w:val="21"/>
          <w:szCs w:val="21"/>
          <w:shd w:val="clear" w:fill="F9F9F9"/>
        </w:rPr>
        <w:t>R21050752B0001</w:t>
      </w:r>
      <w:r>
        <w:rPr>
          <w:rFonts w:hint="eastAsia" w:ascii="宋体" w:hAnsi="宋体" w:eastAsia="宋体" w:cs="宋体"/>
          <w:kern w:val="0"/>
          <w:sz w:val="21"/>
          <w:szCs w:val="21"/>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易旺林</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0</w:t>
      </w:r>
      <w:r>
        <w:rPr>
          <w:rFonts w:hint="eastAsia" w:ascii="宋体" w:hAnsi="宋体" w:eastAsia="宋体" w:cs="宋体"/>
          <w:kern w:val="0"/>
          <w:sz w:val="24"/>
          <w:szCs w:val="24"/>
          <w:u w:val="single"/>
          <w:lang w:val="en-US" w:eastAsia="zh-CN"/>
        </w:rPr>
        <w:t>5</w:t>
      </w:r>
      <w:r>
        <w:rPr>
          <w:rFonts w:hint="eastAsia" w:ascii="宋体" w:hAnsi="宋体" w:eastAsia="宋体" w:cs="宋体"/>
          <w:kern w:val="0"/>
          <w:sz w:val="24"/>
          <w:szCs w:val="24"/>
        </w:rPr>
        <w:t xml:space="preserve">月 </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日</w:t>
      </w:r>
    </w:p>
    <w:tbl>
      <w:tblPr>
        <w:tblStyle w:val="13"/>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客户信息</w:t>
            </w:r>
          </w:p>
        </w:tc>
        <w:tc>
          <w:tcPr>
            <w:tcW w:w="1304" w:type="dxa"/>
            <w:gridSpan w:val="2"/>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公司名称　</w:t>
            </w:r>
          </w:p>
        </w:tc>
        <w:tc>
          <w:tcPr>
            <w:tcW w:w="3136" w:type="dxa"/>
            <w:gridSpan w:val="5"/>
            <w:shd w:val="clear" w:color="auto" w:fill="auto"/>
            <w:vAlign w:val="bottom"/>
          </w:tcPr>
          <w:p>
            <w:pPr>
              <w:spacing w:line="0" w:lineRule="atLeast"/>
              <w:rPr>
                <w:rFonts w:ascii="宋体" w:hAnsi="宋体" w:eastAsia="宋体" w:cs="宋体"/>
                <w:kern w:val="0"/>
                <w:sz w:val="21"/>
                <w:szCs w:val="21"/>
              </w:rPr>
            </w:pPr>
            <w:r>
              <w:rPr>
                <w:rFonts w:hint="eastAsia" w:asciiTheme="majorEastAsia" w:hAnsiTheme="majorEastAsia" w:eastAsiaTheme="majorEastAsia" w:cstheme="majorEastAsia"/>
                <w:color w:val="333333"/>
                <w:sz w:val="18"/>
                <w:szCs w:val="18"/>
              </w:rPr>
              <w:t>深圳市兴弘泰自动化有限公司</w:t>
            </w:r>
          </w:p>
        </w:tc>
        <w:tc>
          <w:tcPr>
            <w:tcW w:w="933" w:type="dxa"/>
            <w:gridSpan w:val="2"/>
            <w:shd w:val="clear" w:color="auto" w:fill="auto"/>
            <w:vAlign w:val="bottom"/>
          </w:tcPr>
          <w:p>
            <w:pPr>
              <w:spacing w:line="0" w:lineRule="atLeast"/>
              <w:ind w:left="40"/>
              <w:rPr>
                <w:rFonts w:ascii="宋体" w:hAnsi="宋体" w:eastAsia="宋体" w:cs="宋体"/>
                <w:kern w:val="0"/>
                <w:sz w:val="21"/>
                <w:szCs w:val="21"/>
              </w:rPr>
            </w:pPr>
            <w:r>
              <w:rPr>
                <w:rFonts w:ascii="宋体" w:hAnsi="宋体" w:eastAsia="宋体"/>
                <w:sz w:val="21"/>
                <w:szCs w:val="21"/>
              </w:rPr>
              <w:t>联系人</w:t>
            </w:r>
          </w:p>
        </w:tc>
        <w:tc>
          <w:tcPr>
            <w:tcW w:w="1897" w:type="dxa"/>
            <w:gridSpan w:val="3"/>
            <w:shd w:val="clear" w:color="auto" w:fill="auto"/>
            <w:vAlign w:val="bottom"/>
          </w:tcPr>
          <w:p>
            <w:pPr>
              <w:tabs>
                <w:tab w:val="center" w:pos="840"/>
              </w:tabs>
              <w:spacing w:line="0" w:lineRule="atLeas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易旺林</w:t>
            </w:r>
          </w:p>
        </w:tc>
        <w:tc>
          <w:tcPr>
            <w:tcW w:w="836" w:type="dxa"/>
            <w:shd w:val="clear" w:color="auto" w:fill="auto"/>
            <w:vAlign w:val="bottom"/>
          </w:tcPr>
          <w:p>
            <w:pPr>
              <w:spacing w:line="0" w:lineRule="atLeast"/>
              <w:ind w:left="20"/>
              <w:rPr>
                <w:rFonts w:ascii="Times New Roman" w:hAnsi="Times New Roman" w:eastAsia="宋体" w:cs="Times New Roman"/>
                <w:kern w:val="0"/>
                <w:sz w:val="21"/>
                <w:szCs w:val="21"/>
              </w:rPr>
            </w:pPr>
            <w:r>
              <w:rPr>
                <w:rFonts w:ascii="宋体" w:hAnsi="宋体" w:eastAsia="宋体"/>
                <w:sz w:val="21"/>
                <w:szCs w:val="21"/>
              </w:rPr>
              <w:t>电话</w:t>
            </w:r>
          </w:p>
        </w:tc>
        <w:tc>
          <w:tcPr>
            <w:tcW w:w="2213" w:type="dxa"/>
            <w:gridSpan w:val="2"/>
            <w:shd w:val="clear" w:color="auto" w:fill="auto"/>
            <w:vAlign w:val="bottom"/>
          </w:tcPr>
          <w:p>
            <w:pPr>
              <w:spacing w:line="0" w:lineRule="atLeast"/>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134-8082-7713</w:t>
            </w:r>
          </w:p>
        </w:tc>
        <w:tc>
          <w:tcPr>
            <w:tcW w:w="1710" w:type="dxa"/>
            <w:gridSpan w:val="3"/>
            <w:shd w:val="clear" w:color="auto" w:fill="auto"/>
            <w:vAlign w:val="center"/>
          </w:tcPr>
          <w:p>
            <w:pPr>
              <w:spacing w:line="0" w:lineRule="atLeast"/>
              <w:jc w:val="center"/>
              <w:rPr>
                <w:rFonts w:ascii="宋体" w:hAnsi="宋体" w:eastAsia="宋体" w:cs="宋体"/>
                <w:kern w:val="0"/>
                <w:sz w:val="21"/>
                <w:szCs w:val="21"/>
              </w:rPr>
            </w:pPr>
          </w:p>
        </w:tc>
        <w:tc>
          <w:tcPr>
            <w:tcW w:w="2512" w:type="dxa"/>
            <w:gridSpan w:val="2"/>
            <w:shd w:val="clear" w:color="auto" w:fill="auto"/>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235" w:hRule="atLeast"/>
        </w:trPr>
        <w:tc>
          <w:tcPr>
            <w:tcW w:w="1159" w:type="dxa"/>
            <w:gridSpan w:val="2"/>
            <w:vMerge w:val="continue"/>
            <w:vAlign w:val="center"/>
          </w:tcPr>
          <w:p>
            <w:pPr>
              <w:widowControl/>
              <w:jc w:val="center"/>
              <w:rPr>
                <w:rFonts w:ascii="宋体" w:hAnsi="宋体" w:eastAsia="宋体" w:cs="宋体"/>
                <w:b/>
                <w:bCs/>
                <w:kern w:val="0"/>
                <w:sz w:val="21"/>
                <w:szCs w:val="21"/>
              </w:rPr>
            </w:pPr>
          </w:p>
        </w:tc>
        <w:tc>
          <w:tcPr>
            <w:tcW w:w="1304" w:type="dxa"/>
            <w:gridSpan w:val="2"/>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客户地址　</w:t>
            </w:r>
          </w:p>
        </w:tc>
        <w:tc>
          <w:tcPr>
            <w:tcW w:w="3136" w:type="dxa"/>
            <w:gridSpan w:val="5"/>
            <w:shd w:val="clear" w:color="auto" w:fill="auto"/>
            <w:vAlign w:val="bottom"/>
          </w:tcPr>
          <w:p>
            <w:pPr>
              <w:spacing w:line="0" w:lineRule="atLeast"/>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深圳市宝安区西乡街道文乐第一工业园C栋305</w:t>
            </w:r>
          </w:p>
        </w:tc>
        <w:tc>
          <w:tcPr>
            <w:tcW w:w="933" w:type="dxa"/>
            <w:gridSpan w:val="2"/>
            <w:shd w:val="clear" w:color="auto" w:fill="auto"/>
            <w:vAlign w:val="bottom"/>
          </w:tcPr>
          <w:p>
            <w:pPr>
              <w:spacing w:line="0" w:lineRule="atLeast"/>
              <w:ind w:left="40"/>
              <w:rPr>
                <w:rFonts w:ascii="宋体" w:hAnsi="宋体" w:eastAsia="宋体"/>
                <w:sz w:val="21"/>
                <w:szCs w:val="21"/>
              </w:rPr>
            </w:pPr>
            <w:r>
              <w:rPr>
                <w:rFonts w:ascii="宋体" w:hAnsi="宋体" w:eastAsia="宋体"/>
                <w:sz w:val="21"/>
                <w:szCs w:val="21"/>
              </w:rPr>
              <w:t>收货人</w:t>
            </w:r>
          </w:p>
        </w:tc>
        <w:tc>
          <w:tcPr>
            <w:tcW w:w="1897" w:type="dxa"/>
            <w:gridSpan w:val="3"/>
            <w:shd w:val="clear" w:color="auto" w:fill="auto"/>
            <w:vAlign w:val="bottom"/>
          </w:tcPr>
          <w:p>
            <w:pPr>
              <w:spacing w:line="0" w:lineRule="atLeas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易旺林</w:t>
            </w:r>
          </w:p>
        </w:tc>
        <w:tc>
          <w:tcPr>
            <w:tcW w:w="836" w:type="dxa"/>
            <w:shd w:val="clear" w:color="auto" w:fill="auto"/>
            <w:vAlign w:val="bottom"/>
          </w:tcPr>
          <w:p>
            <w:pPr>
              <w:spacing w:line="0" w:lineRule="atLeast"/>
              <w:ind w:left="20"/>
              <w:rPr>
                <w:rFonts w:ascii="宋体" w:hAnsi="宋体" w:eastAsia="宋体"/>
                <w:sz w:val="21"/>
                <w:szCs w:val="21"/>
              </w:rPr>
            </w:pPr>
            <w:r>
              <w:rPr>
                <w:rFonts w:ascii="宋体" w:hAnsi="宋体" w:eastAsia="宋体"/>
                <w:sz w:val="21"/>
                <w:szCs w:val="21"/>
              </w:rPr>
              <w:t>电话</w:t>
            </w:r>
          </w:p>
        </w:tc>
        <w:tc>
          <w:tcPr>
            <w:tcW w:w="2213" w:type="dxa"/>
            <w:gridSpan w:val="2"/>
            <w:shd w:val="clear" w:color="auto" w:fill="auto"/>
            <w:vAlign w:val="bottom"/>
          </w:tcPr>
          <w:p>
            <w:pPr>
              <w:spacing w:line="0" w:lineRule="atLeast"/>
              <w:rPr>
                <w:rFonts w:hint="eastAsia" w:ascii="宋体" w:hAnsi="宋体" w:eastAsia="宋体" w:cs="宋体"/>
                <w:kern w:val="0"/>
                <w:sz w:val="21"/>
                <w:szCs w:val="21"/>
                <w:lang w:val="en-US" w:eastAsia="zh-CN"/>
              </w:rPr>
            </w:pPr>
            <w:r>
              <w:rPr>
                <w:rFonts w:hint="eastAsia" w:ascii="Times New Roman" w:hAnsi="Times New Roman" w:eastAsia="宋体" w:cs="Times New Roman"/>
                <w:kern w:val="0"/>
                <w:sz w:val="21"/>
                <w:szCs w:val="21"/>
                <w:lang w:val="en-US" w:eastAsia="zh-CN"/>
              </w:rPr>
              <w:t>134-80827713</w:t>
            </w:r>
          </w:p>
        </w:tc>
        <w:tc>
          <w:tcPr>
            <w:tcW w:w="1710" w:type="dxa"/>
            <w:gridSpan w:val="3"/>
            <w:shd w:val="clear" w:color="auto" w:fill="auto"/>
            <w:vAlign w:val="center"/>
          </w:tcPr>
          <w:p>
            <w:pPr>
              <w:widowControl/>
              <w:jc w:val="center"/>
              <w:rPr>
                <w:rFonts w:ascii="宋体" w:hAnsi="宋体" w:eastAsia="宋体" w:cs="宋体"/>
                <w:kern w:val="0"/>
                <w:sz w:val="21"/>
                <w:szCs w:val="21"/>
              </w:rPr>
            </w:pPr>
          </w:p>
        </w:tc>
        <w:tc>
          <w:tcPr>
            <w:tcW w:w="2512" w:type="dxa"/>
            <w:gridSpan w:val="2"/>
            <w:shd w:val="clear" w:color="auto" w:fill="auto"/>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619" w:hRule="atLeast"/>
        </w:trPr>
        <w:tc>
          <w:tcPr>
            <w:tcW w:w="1159" w:type="dxa"/>
            <w:gridSpan w:val="2"/>
            <w:vMerge w:val="continue"/>
            <w:vAlign w:val="center"/>
          </w:tcPr>
          <w:p>
            <w:pPr>
              <w:widowControl/>
              <w:jc w:val="center"/>
              <w:rPr>
                <w:rFonts w:ascii="宋体" w:hAnsi="宋体" w:eastAsia="宋体" w:cs="宋体"/>
                <w:b/>
                <w:bCs/>
                <w:kern w:val="0"/>
                <w:sz w:val="21"/>
                <w:szCs w:val="21"/>
              </w:rPr>
            </w:pPr>
          </w:p>
        </w:tc>
        <w:tc>
          <w:tcPr>
            <w:tcW w:w="1304" w:type="dxa"/>
            <w:gridSpan w:val="2"/>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购买日期</w:t>
            </w:r>
          </w:p>
        </w:tc>
        <w:tc>
          <w:tcPr>
            <w:tcW w:w="3136" w:type="dxa"/>
            <w:gridSpan w:val="5"/>
            <w:shd w:val="clear" w:color="auto" w:fill="auto"/>
            <w:vAlign w:val="bottom"/>
          </w:tcPr>
          <w:p>
            <w:pPr>
              <w:spacing w:line="0" w:lineRule="atLeast"/>
              <w:jc w:val="center"/>
              <w:rPr>
                <w:rFonts w:hint="eastAsia" w:ascii="宋体" w:hAnsi="宋体" w:cs="宋体" w:eastAsiaTheme="minorEastAsia"/>
                <w:kern w:val="0"/>
                <w:sz w:val="21"/>
                <w:szCs w:val="21"/>
                <w:lang w:val="en-US" w:eastAsia="zh-CN"/>
              </w:rPr>
            </w:pPr>
            <w:r>
              <w:rPr>
                <w:rFonts w:hint="eastAsia" w:ascii="宋体" w:hAnsi="宋体" w:cs="宋体"/>
                <w:kern w:val="0"/>
                <w:sz w:val="24"/>
                <w:szCs w:val="24"/>
                <w:lang w:val="en-US" w:eastAsia="zh-CN"/>
              </w:rPr>
              <w:t>2021-1-12</w:t>
            </w:r>
          </w:p>
        </w:tc>
        <w:tc>
          <w:tcPr>
            <w:tcW w:w="933" w:type="dxa"/>
            <w:gridSpan w:val="2"/>
            <w:shd w:val="clear" w:color="auto" w:fill="auto"/>
            <w:vAlign w:val="bottom"/>
          </w:tcPr>
          <w:p>
            <w:pPr>
              <w:spacing w:line="0" w:lineRule="atLeast"/>
              <w:ind w:left="40"/>
              <w:rPr>
                <w:rFonts w:ascii="宋体" w:hAnsi="宋体" w:eastAsia="宋体" w:cs="宋体"/>
                <w:kern w:val="0"/>
                <w:sz w:val="21"/>
                <w:szCs w:val="21"/>
              </w:rPr>
            </w:pPr>
            <w:r>
              <w:rPr>
                <w:rFonts w:hint="eastAsia" w:ascii="宋体" w:hAnsi="宋体" w:eastAsia="宋体" w:cs="宋体"/>
                <w:kern w:val="0"/>
                <w:sz w:val="21"/>
                <w:szCs w:val="21"/>
              </w:rPr>
              <w:t>合同号</w:t>
            </w:r>
          </w:p>
        </w:tc>
        <w:tc>
          <w:tcPr>
            <w:tcW w:w="1897" w:type="dxa"/>
            <w:gridSpan w:val="3"/>
            <w:shd w:val="clear" w:color="auto" w:fill="auto"/>
            <w:vAlign w:val="bottom"/>
          </w:tcPr>
          <w:p>
            <w:pPr>
              <w:spacing w:line="0" w:lineRule="atLeast"/>
              <w:rPr>
                <w:rFonts w:hint="eastAsia" w:ascii="宋体" w:hAnsi="宋体" w:eastAsia="宋体" w:cs="宋体"/>
                <w:kern w:val="0"/>
                <w:sz w:val="21"/>
                <w:szCs w:val="21"/>
                <w:lang w:val="en-US" w:eastAsia="zh-CN"/>
              </w:rPr>
            </w:pPr>
            <w:r>
              <w:rPr>
                <w:rFonts w:ascii="Helvetica" w:hAnsi="Helvetica" w:eastAsia="Helvetica" w:cs="Helvetica"/>
                <w:i w:val="0"/>
                <w:caps w:val="0"/>
                <w:color w:val="333333"/>
                <w:spacing w:val="0"/>
                <w:sz w:val="21"/>
                <w:szCs w:val="21"/>
                <w:shd w:val="clear" w:fill="FFFFFF"/>
              </w:rPr>
              <w:t>M352B024B32011230011</w:t>
            </w:r>
          </w:p>
        </w:tc>
        <w:tc>
          <w:tcPr>
            <w:tcW w:w="836" w:type="dxa"/>
            <w:shd w:val="clear" w:color="auto" w:fill="auto"/>
            <w:vAlign w:val="bottom"/>
          </w:tcPr>
          <w:p>
            <w:pPr>
              <w:spacing w:line="0" w:lineRule="atLeast"/>
              <w:ind w:left="20"/>
              <w:rPr>
                <w:rFonts w:ascii="宋体" w:hAnsi="宋体" w:eastAsia="宋体" w:cs="宋体"/>
                <w:kern w:val="0"/>
                <w:sz w:val="21"/>
                <w:szCs w:val="21"/>
              </w:rPr>
            </w:pPr>
          </w:p>
        </w:tc>
        <w:tc>
          <w:tcPr>
            <w:tcW w:w="2213" w:type="dxa"/>
            <w:gridSpan w:val="2"/>
            <w:shd w:val="clear" w:color="auto" w:fill="auto"/>
            <w:vAlign w:val="bottom"/>
          </w:tcPr>
          <w:p>
            <w:pPr>
              <w:spacing w:line="0" w:lineRule="atLeast"/>
              <w:rPr>
                <w:rFonts w:ascii="宋体" w:hAnsi="宋体" w:eastAsia="宋体" w:cs="宋体"/>
                <w:kern w:val="0"/>
                <w:sz w:val="21"/>
                <w:szCs w:val="21"/>
              </w:rPr>
            </w:pPr>
          </w:p>
        </w:tc>
        <w:tc>
          <w:tcPr>
            <w:tcW w:w="1710" w:type="dxa"/>
            <w:gridSpan w:val="3"/>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备注</w:t>
            </w:r>
          </w:p>
        </w:tc>
        <w:tc>
          <w:tcPr>
            <w:tcW w:w="2512" w:type="dxa"/>
            <w:gridSpan w:val="2"/>
            <w:shd w:val="clear" w:color="auto" w:fill="auto"/>
            <w:vAlign w:val="center"/>
          </w:tcPr>
          <w:p>
            <w:pPr>
              <w:widowControl/>
              <w:jc w:val="both"/>
              <w:rPr>
                <w:rFonts w:hint="eastAsia" w:ascii="宋体" w:hAnsi="宋体" w:eastAsia="宋体" w:cs="宋体"/>
                <w:kern w:val="0"/>
                <w:sz w:val="21"/>
                <w:szCs w:val="21"/>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1"/>
                <w:szCs w:val="21"/>
              </w:rPr>
            </w:pPr>
            <w:r>
              <w:rPr>
                <w:rFonts w:hint="eastAsia" w:ascii="宋体" w:hAnsi="宋体" w:eastAsia="宋体" w:cs="宋体"/>
                <w:b/>
                <w:bCs/>
                <w:kern w:val="0"/>
                <w:sz w:val="21"/>
                <w:szCs w:val="21"/>
              </w:rPr>
              <w:t>维修品明细</w:t>
            </w:r>
          </w:p>
        </w:tc>
        <w:tc>
          <w:tcPr>
            <w:tcW w:w="59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序号</w:t>
            </w:r>
          </w:p>
        </w:tc>
        <w:tc>
          <w:tcPr>
            <w:tcW w:w="1304" w:type="dxa"/>
            <w:gridSpan w:val="2"/>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产品型号</w:t>
            </w:r>
          </w:p>
        </w:tc>
        <w:tc>
          <w:tcPr>
            <w:tcW w:w="1312" w:type="dxa"/>
            <w:gridSpan w:val="2"/>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产品序列号</w:t>
            </w:r>
          </w:p>
        </w:tc>
        <w:tc>
          <w:tcPr>
            <w:tcW w:w="400" w:type="dxa"/>
            <w:gridSpan w:val="2"/>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数量</w:t>
            </w:r>
          </w:p>
        </w:tc>
        <w:tc>
          <w:tcPr>
            <w:tcW w:w="4254" w:type="dxa"/>
            <w:gridSpan w:val="6"/>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故障分析处理</w:t>
            </w:r>
            <w:bookmarkStart w:id="0" w:name="_GoBack"/>
            <w:bookmarkEnd w:id="0"/>
          </w:p>
        </w:tc>
        <w:tc>
          <w:tcPr>
            <w:tcW w:w="1298" w:type="dxa"/>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是否换货</w:t>
            </w:r>
          </w:p>
        </w:tc>
        <w:tc>
          <w:tcPr>
            <w:tcW w:w="1214" w:type="dxa"/>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1"/>
                <w:szCs w:val="21"/>
              </w:rPr>
            </w:pPr>
          </w:p>
        </w:tc>
        <w:tc>
          <w:tcPr>
            <w:tcW w:w="59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304" w:type="dxa"/>
            <w:gridSpan w:val="2"/>
            <w:shd w:val="clear" w:color="auto" w:fill="auto"/>
          </w:tcPr>
          <w:p>
            <w:pPr>
              <w:rPr>
                <w:rFonts w:hint="eastAsia" w:asciiTheme="minorEastAsia" w:hAnsiTheme="minorEastAsia" w:eastAsiaTheme="minorEastAsia" w:cstheme="minorEastAsia"/>
                <w:sz w:val="21"/>
                <w:szCs w:val="21"/>
                <w:lang w:val="en-US" w:eastAsia="zh-CN"/>
              </w:rPr>
            </w:pPr>
            <w:r>
              <w:rPr>
                <w:rFonts w:ascii="Helvetica" w:hAnsi="Helvetica" w:eastAsia="Helvetica" w:cs="Helvetica"/>
                <w:i w:val="0"/>
                <w:caps w:val="0"/>
                <w:color w:val="333333"/>
                <w:spacing w:val="0"/>
                <w:sz w:val="18"/>
                <w:szCs w:val="18"/>
                <w:shd w:val="clear" w:fill="FFFFFF"/>
              </w:rPr>
              <w:t>DSEM-G2460R200100N</w:t>
            </w:r>
          </w:p>
        </w:tc>
        <w:tc>
          <w:tcPr>
            <w:tcW w:w="1312" w:type="dxa"/>
            <w:gridSpan w:val="2"/>
            <w:shd w:val="clear" w:color="auto" w:fill="auto"/>
          </w:tcPr>
          <w:p>
            <w:pPr>
              <w:widowControl/>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2012080108</w:t>
            </w:r>
          </w:p>
        </w:tc>
        <w:tc>
          <w:tcPr>
            <w:tcW w:w="400" w:type="dxa"/>
            <w:gridSpan w:val="2"/>
            <w:shd w:val="clear" w:color="auto" w:fill="auto"/>
          </w:tcPr>
          <w:p>
            <w:pPr>
              <w:widowControl/>
              <w:rPr>
                <w:rFonts w:ascii="宋体" w:hAnsi="宋体" w:eastAsia="宋体" w:cs="宋体"/>
                <w:kern w:val="0"/>
                <w:sz w:val="21"/>
                <w:szCs w:val="21"/>
              </w:rPr>
            </w:pPr>
            <w:r>
              <w:rPr>
                <w:rFonts w:hint="eastAsia" w:ascii="宋体" w:hAnsi="宋体" w:eastAsia="宋体" w:cs="宋体"/>
                <w:kern w:val="0"/>
                <w:sz w:val="21"/>
                <w:szCs w:val="21"/>
              </w:rPr>
              <w:t>1</w:t>
            </w:r>
          </w:p>
        </w:tc>
        <w:tc>
          <w:tcPr>
            <w:tcW w:w="4254" w:type="dxa"/>
            <w:gridSpan w:val="6"/>
            <w:shd w:val="clear" w:color="auto" w:fill="auto"/>
          </w:tcPr>
          <w:p>
            <w:pPr>
              <w:widowControl/>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电机异响，低速比较明显</w:t>
            </w:r>
          </w:p>
        </w:tc>
        <w:tc>
          <w:tcPr>
            <w:tcW w:w="4759" w:type="dxa"/>
            <w:gridSpan w:val="6"/>
            <w:shd w:val="clear" w:color="auto" w:fill="auto"/>
            <w:vAlign w:val="center"/>
          </w:tcPr>
          <w:p>
            <w:pPr>
              <w:widowControl/>
              <w:rPr>
                <w:rFonts w:hint="eastAsia" w:ascii="宋体" w:hAnsi="宋体" w:eastAsia="宋体" w:cs="宋体"/>
                <w:kern w:val="0"/>
                <w:sz w:val="21"/>
                <w:szCs w:val="21"/>
                <w:lang w:val="en-US" w:eastAsia="zh-CN"/>
              </w:rPr>
            </w:pPr>
          </w:p>
        </w:tc>
        <w:tc>
          <w:tcPr>
            <w:tcW w:w="1298" w:type="dxa"/>
            <w:vAlign w:val="center"/>
          </w:tcPr>
          <w:p>
            <w:pPr>
              <w:widowControl/>
              <w:jc w:val="center"/>
              <w:rPr>
                <w:rFonts w:ascii="宋体" w:hAnsi="宋体" w:eastAsia="宋体" w:cs="宋体"/>
                <w:kern w:val="0"/>
                <w:sz w:val="21"/>
                <w:szCs w:val="21"/>
              </w:rPr>
            </w:pPr>
          </w:p>
        </w:tc>
        <w:tc>
          <w:tcPr>
            <w:tcW w:w="1214" w:type="dxa"/>
            <w:vAlign w:val="center"/>
          </w:tcPr>
          <w:p>
            <w:pPr>
              <w:widowControl/>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1"/>
                <w:szCs w:val="21"/>
              </w:rPr>
            </w:pPr>
          </w:p>
        </w:tc>
        <w:tc>
          <w:tcPr>
            <w:tcW w:w="59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304" w:type="dxa"/>
            <w:gridSpan w:val="2"/>
            <w:shd w:val="clear" w:color="auto" w:fill="auto"/>
            <w:vAlign w:val="center"/>
          </w:tcPr>
          <w:p>
            <w:pPr>
              <w:tabs>
                <w:tab w:val="left" w:pos="469"/>
              </w:tabs>
              <w:jc w:val="left"/>
              <w:rPr>
                <w:rFonts w:hint="eastAsia" w:ascii="宋体" w:hAnsi="宋体" w:eastAsia="宋体" w:cs="宋体"/>
                <w:kern w:val="0"/>
                <w:sz w:val="21"/>
                <w:szCs w:val="21"/>
                <w:lang w:val="en-US" w:eastAsia="zh-CN"/>
              </w:rPr>
            </w:pPr>
          </w:p>
        </w:tc>
        <w:tc>
          <w:tcPr>
            <w:tcW w:w="1312" w:type="dxa"/>
            <w:gridSpan w:val="2"/>
            <w:shd w:val="clear" w:color="auto" w:fill="auto"/>
            <w:vAlign w:val="center"/>
          </w:tcPr>
          <w:p>
            <w:pPr>
              <w:widowControl/>
              <w:rPr>
                <w:rFonts w:hint="eastAsia" w:ascii="宋体" w:hAnsi="宋体" w:eastAsia="宋体" w:cs="宋体"/>
                <w:sz w:val="21"/>
                <w:szCs w:val="21"/>
                <w:lang w:val="en-US" w:eastAsia="zh-CN"/>
              </w:rPr>
            </w:pPr>
          </w:p>
        </w:tc>
        <w:tc>
          <w:tcPr>
            <w:tcW w:w="400" w:type="dxa"/>
            <w:gridSpan w:val="2"/>
            <w:shd w:val="clear" w:color="auto" w:fill="auto"/>
            <w:vAlign w:val="center"/>
          </w:tcPr>
          <w:p>
            <w:pPr>
              <w:widowControl/>
              <w:rPr>
                <w:rFonts w:hint="eastAsia" w:ascii="宋体" w:hAnsi="宋体" w:eastAsia="宋体" w:cs="宋体"/>
                <w:kern w:val="0"/>
                <w:sz w:val="21"/>
                <w:szCs w:val="21"/>
                <w:lang w:val="en-US" w:eastAsia="zh-CN"/>
              </w:rPr>
            </w:pPr>
          </w:p>
        </w:tc>
        <w:tc>
          <w:tcPr>
            <w:tcW w:w="4254" w:type="dxa"/>
            <w:gridSpan w:val="6"/>
            <w:shd w:val="clear" w:color="auto" w:fill="auto"/>
            <w:vAlign w:val="center"/>
          </w:tcPr>
          <w:p>
            <w:pPr>
              <w:widowControl/>
              <w:tabs>
                <w:tab w:val="left" w:pos="536"/>
              </w:tabs>
              <w:jc w:val="left"/>
              <w:rPr>
                <w:rFonts w:hint="eastAsia" w:ascii="宋体" w:hAnsi="宋体" w:eastAsia="宋体" w:cs="宋体"/>
                <w:kern w:val="0"/>
                <w:sz w:val="21"/>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 w:val="21"/>
                <w:szCs w:val="21"/>
                <w:lang w:val="en-US" w:eastAsia="zh-CN"/>
              </w:rPr>
            </w:pPr>
          </w:p>
        </w:tc>
        <w:tc>
          <w:tcPr>
            <w:tcW w:w="1298" w:type="dxa"/>
            <w:vAlign w:val="center"/>
          </w:tcPr>
          <w:p>
            <w:pPr>
              <w:widowControl/>
              <w:jc w:val="center"/>
              <w:rPr>
                <w:rFonts w:ascii="宋体" w:hAnsi="宋体" w:eastAsia="宋体" w:cs="宋体"/>
                <w:kern w:val="0"/>
                <w:sz w:val="21"/>
                <w:szCs w:val="21"/>
              </w:rPr>
            </w:pPr>
          </w:p>
        </w:tc>
        <w:tc>
          <w:tcPr>
            <w:tcW w:w="1214" w:type="dxa"/>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1"/>
                <w:szCs w:val="21"/>
              </w:rPr>
            </w:pPr>
            <w:r>
              <w:rPr>
                <w:rFonts w:ascii="宋体" w:hAnsi="宋体" w:eastAsia="宋体" w:cs="宋体"/>
                <w:b/>
                <w:bCs/>
                <w:kern w:val="0"/>
                <w:sz w:val="21"/>
                <w:szCs w:val="21"/>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1"/>
                <w:szCs w:val="21"/>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1"/>
                <w:szCs w:val="21"/>
              </w:rPr>
            </w:pPr>
            <w:r>
              <w:rPr>
                <w:rFonts w:ascii="宋体" w:hAnsi="宋体" w:eastAsia="宋体" w:cs="宋体"/>
                <w:b/>
                <w:bCs/>
                <w:kern w:val="0"/>
                <w:sz w:val="21"/>
                <w:szCs w:val="21"/>
              </w:rPr>
              <w:t>检测日期</w:t>
            </w:r>
          </w:p>
        </w:tc>
        <w:tc>
          <w:tcPr>
            <w:tcW w:w="149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1"/>
                <w:szCs w:val="21"/>
              </w:rPr>
            </w:pPr>
          </w:p>
        </w:tc>
        <w:tc>
          <w:tcPr>
            <w:tcW w:w="1276" w:type="dxa"/>
            <w:gridSpan w:val="2"/>
            <w:tcBorders>
              <w:left w:val="single" w:color="auto" w:sz="4" w:space="0"/>
            </w:tcBorders>
            <w:shd w:val="clear" w:color="auto" w:fill="auto"/>
            <w:vAlign w:val="center"/>
          </w:tcPr>
          <w:p>
            <w:pPr>
              <w:jc w:val="left"/>
              <w:rPr>
                <w:rFonts w:ascii="宋体" w:hAnsi="宋体" w:eastAsia="宋体" w:cs="宋体"/>
                <w:kern w:val="0"/>
                <w:sz w:val="21"/>
                <w:szCs w:val="21"/>
              </w:rPr>
            </w:pPr>
            <w:r>
              <w:rPr>
                <w:rFonts w:hint="eastAsia" w:ascii="宋体" w:hAnsi="宋体" w:eastAsia="宋体" w:cs="宋体"/>
                <w:b/>
                <w:bCs/>
                <w:kern w:val="0"/>
                <w:sz w:val="21"/>
                <w:szCs w:val="21"/>
              </w:rPr>
              <w:t>检测维修人</w:t>
            </w:r>
          </w:p>
        </w:tc>
        <w:tc>
          <w:tcPr>
            <w:tcW w:w="1483" w:type="dxa"/>
            <w:gridSpan w:val="2"/>
            <w:shd w:val="clear" w:color="auto" w:fill="auto"/>
            <w:vAlign w:val="center"/>
          </w:tcPr>
          <w:p>
            <w:pPr>
              <w:widowControl/>
              <w:jc w:val="left"/>
              <w:rPr>
                <w:rFonts w:ascii="宋体" w:hAnsi="宋体" w:eastAsia="宋体" w:cs="宋体"/>
                <w:kern w:val="0"/>
                <w:sz w:val="21"/>
                <w:szCs w:val="21"/>
              </w:rPr>
            </w:pPr>
          </w:p>
        </w:tc>
        <w:tc>
          <w:tcPr>
            <w:tcW w:w="4759" w:type="dxa"/>
            <w:gridSpan w:val="6"/>
            <w:shd w:val="clear" w:color="auto" w:fill="auto"/>
            <w:vAlign w:val="center"/>
          </w:tcPr>
          <w:p>
            <w:pPr>
              <w:widowControl/>
              <w:jc w:val="left"/>
              <w:rPr>
                <w:rFonts w:ascii="宋体" w:hAnsi="宋体" w:eastAsia="宋体" w:cs="宋体"/>
                <w:kern w:val="0"/>
                <w:sz w:val="21"/>
                <w:szCs w:val="21"/>
              </w:rPr>
            </w:pPr>
            <w:r>
              <w:rPr>
                <w:rFonts w:hint="eastAsia"/>
                <w:sz w:val="21"/>
                <w:szCs w:val="21"/>
              </w:rPr>
              <w:t>老化拷机</w:t>
            </w:r>
            <w:r>
              <w:rPr>
                <w:rFonts w:hint="eastAsia" w:asciiTheme="minorEastAsia" w:hAnsiTheme="minorEastAsia"/>
                <w:sz w:val="21"/>
                <w:szCs w:val="21"/>
              </w:rPr>
              <w:t xml:space="preserve">□                   </w:t>
            </w:r>
            <w:r>
              <w:rPr>
                <w:rFonts w:hint="eastAsia"/>
                <w:sz w:val="21"/>
                <w:szCs w:val="21"/>
              </w:rPr>
              <w:t>检测</w:t>
            </w:r>
            <w:r>
              <w:rPr>
                <w:rFonts w:hint="eastAsia" w:asciiTheme="minorEastAsia" w:hAnsiTheme="minorEastAsia"/>
                <w:sz w:val="21"/>
                <w:szCs w:val="21"/>
              </w:rPr>
              <w:t>□</w:t>
            </w:r>
          </w:p>
        </w:tc>
        <w:tc>
          <w:tcPr>
            <w:tcW w:w="1298" w:type="dxa"/>
            <w:shd w:val="clear" w:color="auto" w:fill="auto"/>
            <w:vAlign w:val="center"/>
          </w:tcPr>
          <w:p>
            <w:pPr>
              <w:widowControl/>
              <w:jc w:val="left"/>
              <w:rPr>
                <w:rFonts w:ascii="宋体" w:hAnsi="宋体" w:eastAsia="宋体" w:cs="宋体"/>
                <w:kern w:val="0"/>
                <w:sz w:val="21"/>
                <w:szCs w:val="21"/>
              </w:rPr>
            </w:pPr>
          </w:p>
          <w:p>
            <w:pPr>
              <w:widowControl/>
              <w:jc w:val="left"/>
              <w:rPr>
                <w:rFonts w:ascii="宋体" w:hAnsi="宋体" w:eastAsia="宋体" w:cs="宋体"/>
                <w:kern w:val="0"/>
                <w:sz w:val="21"/>
                <w:szCs w:val="21"/>
              </w:rPr>
            </w:pPr>
            <w:r>
              <w:rPr>
                <w:rFonts w:hint="eastAsia" w:ascii="宋体" w:hAnsi="宋体" w:eastAsia="宋体" w:cs="宋体"/>
                <w:b/>
                <w:bCs/>
                <w:kern w:val="0"/>
                <w:sz w:val="21"/>
                <w:szCs w:val="21"/>
              </w:rPr>
              <w:t>维修报价合计</w:t>
            </w:r>
          </w:p>
        </w:tc>
        <w:tc>
          <w:tcPr>
            <w:tcW w:w="1214" w:type="dxa"/>
            <w:shd w:val="clear" w:color="auto" w:fill="auto"/>
            <w:vAlign w:val="center"/>
          </w:tcPr>
          <w:p>
            <w:pPr>
              <w:widowControl/>
              <w:jc w:val="left"/>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1"/>
                <w:szCs w:val="21"/>
              </w:rPr>
            </w:pPr>
            <w:r>
              <w:rPr>
                <w:rFonts w:hint="eastAsia" w:ascii="宋体" w:hAnsi="宋体" w:cs="宋体"/>
                <w:b/>
                <w:bCs/>
                <w:kern w:val="0"/>
                <w:sz w:val="21"/>
                <w:szCs w:val="21"/>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2784"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换货审批人</w:t>
            </w:r>
          </w:p>
        </w:tc>
        <w:tc>
          <w:tcPr>
            <w:tcW w:w="148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1"/>
                <w:szCs w:val="21"/>
              </w:rPr>
            </w:pPr>
          </w:p>
        </w:tc>
        <w:tc>
          <w:tcPr>
            <w:tcW w:w="1298" w:type="dxa"/>
            <w:tcBorders>
              <w:lef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1214" w:type="dxa"/>
            <w:tcBorders>
              <w:left w:val="single" w:color="auto" w:sz="4" w:space="0"/>
            </w:tcBorders>
            <w:shd w:val="clear" w:color="auto" w:fill="auto"/>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1"/>
                <w:szCs w:val="21"/>
              </w:rPr>
            </w:pPr>
            <w:r>
              <w:rPr>
                <w:rFonts w:ascii="宋体" w:hAnsi="宋体" w:eastAsia="宋体" w:cs="宋体"/>
                <w:b/>
                <w:bCs/>
                <w:kern w:val="0"/>
                <w:sz w:val="21"/>
                <w:szCs w:val="21"/>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2784"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b/>
                <w:bCs/>
                <w:kern w:val="0"/>
                <w:sz w:val="21"/>
                <w:szCs w:val="21"/>
              </w:rPr>
              <w:t>维修品</w:t>
            </w:r>
            <w:r>
              <w:rPr>
                <w:rFonts w:ascii="宋体" w:hAnsi="宋体" w:eastAsia="宋体" w:cs="宋体"/>
                <w:b/>
                <w:bCs/>
                <w:kern w:val="0"/>
                <w:sz w:val="21"/>
                <w:szCs w:val="21"/>
              </w:rPr>
              <w:t>返还客户日期</w:t>
            </w:r>
          </w:p>
        </w:tc>
        <w:tc>
          <w:tcPr>
            <w:tcW w:w="148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1"/>
                <w:szCs w:val="21"/>
              </w:rPr>
            </w:pPr>
            <w:r>
              <w:rPr>
                <w:rFonts w:ascii="宋体" w:hAnsi="宋体" w:eastAsia="宋体" w:cs="宋体"/>
                <w:b/>
                <w:bCs/>
                <w:kern w:val="0"/>
                <w:sz w:val="21"/>
                <w:szCs w:val="21"/>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trPr>
        <w:tc>
          <w:tcPr>
            <w:tcW w:w="1876" w:type="dxa"/>
            <w:gridSpan w:val="3"/>
            <w:shd w:val="clear" w:color="auto" w:fill="auto"/>
            <w:vAlign w:val="center"/>
          </w:tcPr>
          <w:p>
            <w:pPr>
              <w:widowControl/>
              <w:jc w:val="left"/>
              <w:rPr>
                <w:rFonts w:ascii="宋体" w:hAnsi="宋体" w:eastAsia="宋体" w:cs="宋体"/>
                <w:b/>
                <w:bCs/>
                <w:kern w:val="0"/>
                <w:sz w:val="21"/>
                <w:szCs w:val="21"/>
              </w:rPr>
            </w:pPr>
            <w:r>
              <w:rPr>
                <w:rFonts w:hint="eastAsia" w:ascii="宋体" w:hAnsi="宋体" w:eastAsia="宋体" w:cs="宋体"/>
                <w:b/>
                <w:bCs/>
                <w:kern w:val="0"/>
                <w:sz w:val="21"/>
                <w:szCs w:val="21"/>
              </w:rPr>
              <w:t xml:space="preserve"> 收货地址</w:t>
            </w:r>
          </w:p>
        </w:tc>
        <w:tc>
          <w:tcPr>
            <w:tcW w:w="3723" w:type="dxa"/>
            <w:gridSpan w:val="6"/>
            <w:shd w:val="clear" w:color="auto" w:fill="auto"/>
            <w:vAlign w:val="center"/>
          </w:tcPr>
          <w:p>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深圳市宝安区西乡大道满京华艺峦大夏2座506室</w:t>
            </w:r>
          </w:p>
        </w:tc>
        <w:tc>
          <w:tcPr>
            <w:tcW w:w="1347" w:type="dxa"/>
            <w:gridSpan w:val="3"/>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收货人</w:t>
            </w:r>
          </w:p>
        </w:tc>
        <w:tc>
          <w:tcPr>
            <w:tcW w:w="753"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张维维</w:t>
            </w:r>
          </w:p>
        </w:tc>
        <w:tc>
          <w:tcPr>
            <w:tcW w:w="730"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电话</w:t>
            </w:r>
          </w:p>
        </w:tc>
        <w:tc>
          <w:tcPr>
            <w:tcW w:w="3327" w:type="dxa"/>
            <w:gridSpan w:val="5"/>
            <w:shd w:val="clear" w:color="auto" w:fill="auto"/>
            <w:vAlign w:val="center"/>
          </w:tcPr>
          <w:p>
            <w:pPr>
              <w:widowControl/>
              <w:jc w:val="left"/>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0755-23227057-817</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20" w:type="dxa"/>
          <w:trHeight w:val="812" w:hRule="atLeast"/>
        </w:trPr>
        <w:tc>
          <w:tcPr>
            <w:tcW w:w="1876" w:type="dxa"/>
            <w:gridSpan w:val="3"/>
            <w:shd w:val="clear" w:color="auto" w:fill="auto"/>
            <w:vAlign w:val="center"/>
          </w:tcPr>
          <w:p>
            <w:pPr>
              <w:widowControl/>
              <w:rPr>
                <w:rFonts w:ascii="宋体" w:hAnsi="宋体" w:eastAsia="宋体" w:cs="宋体"/>
                <w:b/>
                <w:bCs/>
                <w:color w:val="FF0000"/>
                <w:kern w:val="0"/>
                <w:sz w:val="21"/>
                <w:szCs w:val="21"/>
              </w:rPr>
            </w:pPr>
            <w:r>
              <w:rPr>
                <w:rFonts w:hint="eastAsia" w:ascii="宋体" w:hAnsi="宋体" w:eastAsia="宋体" w:cs="宋体"/>
                <w:b/>
                <w:bCs/>
                <w:color w:val="FF0000"/>
                <w:kern w:val="0"/>
                <w:sz w:val="21"/>
                <w:szCs w:val="21"/>
              </w:rPr>
              <w:t>注意事项</w:t>
            </w:r>
          </w:p>
        </w:tc>
        <w:tc>
          <w:tcPr>
            <w:tcW w:w="13824" w:type="dxa"/>
            <w:gridSpan w:val="19"/>
            <w:shd w:val="clear" w:color="auto" w:fill="auto"/>
            <w:vAlign w:val="center"/>
          </w:tcPr>
          <w:p>
            <w:pPr>
              <w:pStyle w:val="17"/>
              <w:widowControl/>
              <w:numPr>
                <w:ilvl w:val="0"/>
                <w:numId w:val="2"/>
              </w:numPr>
              <w:spacing w:line="200" w:lineRule="exact"/>
              <w:ind w:left="357" w:hanging="357" w:firstLineChars="0"/>
              <w:jc w:val="left"/>
              <w:rPr>
                <w:rFonts w:ascii="宋体" w:hAnsi="宋体" w:eastAsia="宋体" w:cs="宋体"/>
                <w:kern w:val="0"/>
                <w:sz w:val="21"/>
                <w:szCs w:val="21"/>
              </w:rPr>
            </w:pPr>
            <w:r>
              <w:rPr>
                <w:rFonts w:hint="eastAsia" w:ascii="宋体" w:hAnsi="宋体" w:eastAsia="宋体" w:cs="宋体"/>
                <w:kern w:val="0"/>
                <w:sz w:val="21"/>
                <w:szCs w:val="21"/>
              </w:rPr>
              <w:t>自维修报价之日起，客户须15日内提走货物；</w:t>
            </w:r>
          </w:p>
          <w:p>
            <w:pPr>
              <w:pStyle w:val="17"/>
              <w:widowControl/>
              <w:numPr>
                <w:ilvl w:val="0"/>
                <w:numId w:val="2"/>
              </w:numPr>
              <w:spacing w:line="200" w:lineRule="exact"/>
              <w:ind w:left="357" w:hanging="357" w:firstLineChars="0"/>
              <w:jc w:val="left"/>
              <w:rPr>
                <w:rFonts w:ascii="宋体" w:hAnsi="宋体" w:eastAsia="宋体" w:cs="宋体"/>
                <w:kern w:val="0"/>
                <w:sz w:val="21"/>
                <w:szCs w:val="21"/>
              </w:rPr>
            </w:pPr>
            <w:r>
              <w:rPr>
                <w:rFonts w:hint="eastAsia" w:ascii="宋体" w:hAnsi="宋体" w:eastAsia="宋体" w:cs="宋体"/>
                <w:kern w:val="0"/>
                <w:sz w:val="21"/>
                <w:szCs w:val="21"/>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3、存放时间超过三个月的维修品我司有追索维修费用的权利，如果发生遗失或损毁，我司维修中心将不负任何责任。</w:t>
            </w:r>
          </w:p>
        </w:tc>
      </w:tr>
    </w:tbl>
    <w:p>
      <w:r>
        <w:rPr>
          <w:rFonts w:hint="eastAsia"/>
          <w:sz w:val="21"/>
          <w:szCs w:val="21"/>
        </w:rPr>
        <w:t>备注：更换下来的编码器插座随电机一起返给客户。此编码器插座已基本修复，可应急使用。</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9"/>
        <w:rFonts w:hint="eastAsia"/>
      </w:rPr>
      <w:t>www.nortiontech.com</w:t>
    </w:r>
    <w:r>
      <w:rPr>
        <w:rStyle w:val="9"/>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9"/>
        <w:rFonts w:hint="eastAsia"/>
      </w:rPr>
      <w:t>www.motec365.com</w:t>
    </w:r>
    <w:r>
      <w:rPr>
        <w:rStyle w:val="9"/>
        <w:rFonts w:hint="eastAsia"/>
      </w:rPr>
      <w:fldChar w:fldCharType="end"/>
    </w:r>
    <w:r>
      <w:rPr>
        <w:rFonts w:hint="eastAsia"/>
      </w:rPr>
      <w:t xml:space="preserve">   微信：MOTEC_CN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3074"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3075"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3073"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A63467F"/>
    <w:rsid w:val="0ABA7F5C"/>
    <w:rsid w:val="0B3826EC"/>
    <w:rsid w:val="0BCB0017"/>
    <w:rsid w:val="0C7F6C24"/>
    <w:rsid w:val="0DF46228"/>
    <w:rsid w:val="0F2B5DFE"/>
    <w:rsid w:val="0FBB1CCA"/>
    <w:rsid w:val="0FBC61F5"/>
    <w:rsid w:val="10773A5A"/>
    <w:rsid w:val="11D41D7A"/>
    <w:rsid w:val="17856FD2"/>
    <w:rsid w:val="17D437DC"/>
    <w:rsid w:val="19F441A8"/>
    <w:rsid w:val="1AA95163"/>
    <w:rsid w:val="1E122726"/>
    <w:rsid w:val="1E933912"/>
    <w:rsid w:val="1F12656E"/>
    <w:rsid w:val="1F243045"/>
    <w:rsid w:val="1F3538AD"/>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color w:val="FFFFFF"/>
      <w:sz w:val="12"/>
      <w:szCs w:val="12"/>
      <w:shd w:val="clear" w:fill="337AB7"/>
    </w:rPr>
  </w:style>
  <w:style w:type="character" w:styleId="7">
    <w:name w:val="FollowedHyperlink"/>
    <w:basedOn w:val="5"/>
    <w:unhideWhenUsed/>
    <w:qFormat/>
    <w:uiPriority w:val="99"/>
    <w:rPr>
      <w:color w:val="800080" w:themeColor="followedHyperlink"/>
      <w:u w:val="single"/>
      <w14:textFill>
        <w14:solidFill>
          <w14:schemeClr w14:val="folHlink"/>
        </w14:solidFill>
      </w14:textFill>
    </w:rPr>
  </w:style>
  <w:style w:type="character" w:styleId="8">
    <w:name w:val="HTML Definition"/>
    <w:basedOn w:val="5"/>
    <w:semiHidden/>
    <w:unhideWhenUsed/>
    <w:qFormat/>
    <w:uiPriority w:val="99"/>
    <w:rPr>
      <w:i/>
      <w:color w:val="555555"/>
      <w:sz w:val="14"/>
      <w:szCs w:val="14"/>
      <w:bdr w:val="single" w:color="CCCCCC" w:sz="4" w:space="0"/>
      <w:shd w:val="clear" w:fill="EEEEEE"/>
    </w:rPr>
  </w:style>
  <w:style w:type="character" w:styleId="9">
    <w:name w:val="Hyperlink"/>
    <w:basedOn w:val="5"/>
    <w:unhideWhenUsed/>
    <w:qFormat/>
    <w:uiPriority w:val="99"/>
    <w:rPr>
      <w:color w:val="0000FF" w:themeColor="hyperlink"/>
      <w:u w:val="single"/>
      <w14:textFill>
        <w14:solidFill>
          <w14:schemeClr w14:val="hlink"/>
        </w14:solidFill>
      </w14:textFill>
    </w:rPr>
  </w:style>
  <w:style w:type="character" w:styleId="10">
    <w:name w:val="HTML Code"/>
    <w:basedOn w:val="5"/>
    <w:semiHidden/>
    <w:unhideWhenUsed/>
    <w:qFormat/>
    <w:uiPriority w:val="99"/>
    <w:rPr>
      <w:rFonts w:ascii="Consolas" w:hAnsi="Consolas" w:eastAsia="Consolas" w:cs="Consolas"/>
      <w:b/>
      <w:color w:val="C7254E"/>
      <w:sz w:val="21"/>
      <w:szCs w:val="21"/>
      <w:shd w:val="clear" w:color="auto" w:fill="F9F2F4"/>
    </w:rPr>
  </w:style>
  <w:style w:type="character" w:styleId="11">
    <w:name w:val="HTML Keyboard"/>
    <w:basedOn w:val="5"/>
    <w:semiHidden/>
    <w:unhideWhenUsed/>
    <w:qFormat/>
    <w:uiPriority w:val="99"/>
    <w:rPr>
      <w:rFonts w:hint="default" w:ascii="Consolas" w:hAnsi="Consolas" w:eastAsia="Consolas" w:cs="Consolas"/>
      <w:color w:val="FFFFFF"/>
      <w:sz w:val="21"/>
      <w:szCs w:val="21"/>
      <w:shd w:val="clear" w:color="auto" w:fill="333333"/>
    </w:rPr>
  </w:style>
  <w:style w:type="character" w:styleId="12">
    <w:name w:val="HTML Sample"/>
    <w:basedOn w:val="5"/>
    <w:semiHidden/>
    <w:unhideWhenUsed/>
    <w:qFormat/>
    <w:uiPriority w:val="99"/>
    <w:rPr>
      <w:rFonts w:hint="default" w:ascii="Consolas" w:hAnsi="Consolas" w:eastAsia="Consolas" w:cs="Consolas"/>
      <w:sz w:val="21"/>
      <w:szCs w:val="21"/>
    </w:rPr>
  </w:style>
  <w:style w:type="character" w:customStyle="1" w:styleId="14">
    <w:name w:val="页眉 Char"/>
    <w:basedOn w:val="5"/>
    <w:link w:val="4"/>
    <w:qFormat/>
    <w:uiPriority w:val="99"/>
    <w:rPr>
      <w:sz w:val="18"/>
      <w:szCs w:val="18"/>
    </w:rPr>
  </w:style>
  <w:style w:type="character" w:customStyle="1" w:styleId="15">
    <w:name w:val="页脚 Char"/>
    <w:basedOn w:val="5"/>
    <w:link w:val="3"/>
    <w:qFormat/>
    <w:uiPriority w:val="0"/>
    <w:rPr>
      <w:sz w:val="18"/>
      <w:szCs w:val="18"/>
    </w:rPr>
  </w:style>
  <w:style w:type="character" w:customStyle="1" w:styleId="16">
    <w:name w:val="批注框文本 Char"/>
    <w:basedOn w:val="5"/>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609FC-8FEB-454E-AFA1-003D26E6912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118</Words>
  <Characters>679</Characters>
  <Lines>5</Lines>
  <Paragraphs>1</Paragraphs>
  <TotalTime>6</TotalTime>
  <ScaleCrop>false</ScaleCrop>
  <LinksUpToDate>false</LinksUpToDate>
  <CharactersWithSpaces>796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2020-06-02T03:46:00Z</dcterms:created>
  <dc:creator>微软用户</dc:creator>
  <cp:lastModifiedBy>WANG</cp:lastModifiedBy>
  <cp:lastPrinted>2020-06-30T02:29:00Z</cp:lastPrinted>
  <dcterms:modified xsi:type="dcterms:W3CDTF">2021-05-07T03:53:14Z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