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WM20220328</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20220328</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hint="default" w:ascii="宋体" w:hAnsi="宋体" w:eastAsia="宋体" w:cs="宋体"/>
                <w:color w:val="auto"/>
                <w:kern w:val="0"/>
                <w:sz w:val="20"/>
                <w:szCs w:val="20"/>
                <w:highlight w:val="none"/>
                <w:lang w:val="en-US" w:eastAsia="zh-CN"/>
              </w:rPr>
              <w:t>黑龙江省海王医药有限公司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hint="default" w:ascii="宋体" w:hAnsi="宋体" w:eastAsia="宋体" w:cs="宋体"/>
                <w:kern w:val="0"/>
                <w:sz w:val="20"/>
                <w:szCs w:val="20"/>
                <w:lang w:val="en-US" w:eastAsia="zh-CN"/>
              </w:rPr>
              <w:t>杨博钦</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13936660730</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黑龙江省哈尔滨市松北区蒲川路1333号（海王物流）</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rPr>
              <w:t>杨博钦</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rPr>
              <w:t>13936660730</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EGT-300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67051B0"/>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351</Words>
  <Characters>404</Characters>
  <Lines>4</Lines>
  <Paragraphs>1</Paragraphs>
  <TotalTime>6</TotalTime>
  <ScaleCrop>false</ScaleCrop>
  <LinksUpToDate>false</LinksUpToDate>
  <CharactersWithSpaces>490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2022-03-28T07:58:23Z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