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 xml:space="preserve">维  修  </w:t>
      </w:r>
      <w:r>
        <w:rPr>
          <w:rFonts w:hint="eastAsia" w:ascii="黑体" w:eastAsia="黑体"/>
          <w:sz w:val="44"/>
          <w:szCs w:val="44"/>
          <w:lang w:val="en-US" w:eastAsia="zh-CN"/>
        </w:rPr>
        <w:t>报</w:t>
      </w:r>
      <w:r>
        <w:rPr>
          <w:rFonts w:hint="eastAsia" w:ascii="黑体" w:eastAsia="黑体"/>
          <w:sz w:val="44"/>
          <w:szCs w:val="44"/>
        </w:rPr>
        <w:t xml:space="preserve">  </w:t>
      </w:r>
      <w:r>
        <w:rPr>
          <w:rFonts w:hint="eastAsia" w:ascii="黑体" w:eastAsia="黑体"/>
          <w:sz w:val="44"/>
          <w:szCs w:val="44"/>
          <w:lang w:val="en-US" w:eastAsia="zh-CN"/>
        </w:rPr>
        <w:t>告</w:t>
      </w:r>
      <w:bookmarkStart w:id="0" w:name="_GoBack"/>
      <w:bookmarkEnd w:id="0"/>
      <w:r>
        <w:rPr>
          <w:rFonts w:hint="eastAsia" w:ascii="黑体" w:eastAsia="黑体"/>
          <w:sz w:val="44"/>
          <w:szCs w:val="44"/>
        </w:rPr>
        <w:t xml:space="preserve">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7</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R250624003G0000001010001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ISED-F15F4MC2MS2-H-M442</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2410150302，终端用户现场使用时，驱动器电流波动较大，驱动器报错06</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编码器驱动芯片异常，更换芯片后测试正常</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50722</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69E4E6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0F874729"/>
    <w:rsid w:val="238038EB"/>
    <w:rsid w:val="24A468F1"/>
    <w:rsid w:val="3C492313"/>
    <w:rsid w:val="48E30176"/>
    <w:rsid w:val="514A5915"/>
    <w:rsid w:val="53247A1D"/>
    <w:rsid w:val="558816A8"/>
    <w:rsid w:val="568A1A2F"/>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413</Words>
  <Characters>506</Characters>
  <Lines>4</Lines>
  <Paragraphs>1</Paragraphs>
  <TotalTime>34</TotalTime>
  <ScaleCrop>false</ScaleCrop>
  <LinksUpToDate>false</LinksUpToDate>
  <CharactersWithSpaces>608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2025-07-22T09:43:46Z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