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38B40">
      <w:pPr>
        <w:jc w:val="center"/>
        <w:rPr>
          <w:rFonts w:ascii="黑体" w:eastAsia="黑体"/>
          <w:sz w:val="44"/>
          <w:szCs w:val="44"/>
        </w:rPr>
      </w:pPr>
      <w:r>
        <w:rPr>
          <w:rFonts w:hint="eastAsia" w:ascii="黑体" w:eastAsia="黑体"/>
          <w:sz w:val="44"/>
          <w:szCs w:val="44"/>
        </w:rPr>
        <w:t>维  修  申  请  单</w:t>
      </w:r>
    </w:p>
    <w:p w14:paraId="4F4ED90E">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w:t>
      </w:r>
      <w:r>
        <w:rPr>
          <w:rFonts w:ascii="宋体" w:hAnsi="宋体" w:eastAsia="宋体" w:cs="宋体"/>
          <w:kern w:val="0"/>
          <w:sz w:val="24"/>
          <w:szCs w:val="24"/>
        </w:rPr>
        <w:t>202</w:t>
      </w:r>
      <w:r>
        <w:rPr>
          <w:rFonts w:hint="eastAsia" w:ascii="宋体" w:hAnsi="宋体" w:eastAsia="宋体" w:cs="宋体"/>
          <w:kern w:val="0"/>
          <w:sz w:val="24"/>
          <w:szCs w:val="24"/>
          <w:lang w:val="en-US" w:eastAsia="zh-CN"/>
        </w:rPr>
        <w:t>6</w:t>
      </w:r>
      <w:r>
        <w:rPr>
          <w:rFonts w:ascii="宋体" w:hAnsi="宋体" w:eastAsia="宋体" w:cs="宋体"/>
          <w:kern w:val="0"/>
          <w:sz w:val="24"/>
          <w:szCs w:val="24"/>
        </w:rPr>
        <w:t>年</w:t>
      </w:r>
      <w:r>
        <w:rPr>
          <w:rFonts w:hint="eastAsia" w:ascii="宋体" w:hAnsi="宋体" w:eastAsia="宋体" w:cs="宋体"/>
          <w:kern w:val="0"/>
          <w:sz w:val="24"/>
          <w:szCs w:val="24"/>
          <w:lang w:val="en-US" w:eastAsia="zh-CN"/>
        </w:rPr>
        <w:t>1</w:t>
      </w:r>
      <w:r>
        <w:rPr>
          <w:rFonts w:ascii="宋体" w:hAnsi="宋体" w:eastAsia="宋体" w:cs="宋体"/>
          <w:kern w:val="0"/>
          <w:sz w:val="24"/>
          <w:szCs w:val="24"/>
        </w:rPr>
        <w:t>月</w:t>
      </w:r>
      <w:r>
        <w:rPr>
          <w:rFonts w:hint="eastAsia" w:ascii="宋体" w:hAnsi="宋体" w:eastAsia="宋体" w:cs="宋体"/>
          <w:kern w:val="0"/>
          <w:sz w:val="24"/>
          <w:szCs w:val="24"/>
          <w:lang w:val="en-US" w:eastAsia="zh-CN"/>
        </w:rPr>
        <w:t>8</w:t>
      </w:r>
      <w:r>
        <w:rPr>
          <w:rFonts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6"/>
        <w:gridCol w:w="1215"/>
        <w:gridCol w:w="1467"/>
        <w:gridCol w:w="1094"/>
        <w:gridCol w:w="51"/>
        <w:gridCol w:w="641"/>
        <w:gridCol w:w="187"/>
        <w:gridCol w:w="472"/>
        <w:gridCol w:w="695"/>
        <w:gridCol w:w="631"/>
        <w:gridCol w:w="2019"/>
        <w:gridCol w:w="673"/>
        <w:gridCol w:w="871"/>
        <w:gridCol w:w="2817"/>
        <w:gridCol w:w="991"/>
        <w:gridCol w:w="20"/>
      </w:tblGrid>
      <w:tr w14:paraId="5BB3C91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6" w:type="dxa"/>
            <w:vMerge w:val="restart"/>
            <w:tcBorders>
              <w:right w:val="single" w:color="auto" w:sz="4" w:space="0"/>
            </w:tcBorders>
            <w:shd w:val="clear" w:color="auto" w:fill="auto"/>
            <w:vAlign w:val="center"/>
          </w:tcPr>
          <w:p w14:paraId="518DC5C5">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682" w:type="dxa"/>
            <w:gridSpan w:val="2"/>
            <w:tcBorders>
              <w:left w:val="single" w:color="auto" w:sz="4" w:space="0"/>
              <w:right w:val="single" w:color="auto" w:sz="4" w:space="0"/>
            </w:tcBorders>
            <w:shd w:val="clear" w:color="auto" w:fill="auto"/>
            <w:vAlign w:val="top"/>
          </w:tcPr>
          <w:p w14:paraId="21BE2A2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编号</w:t>
            </w:r>
          </w:p>
        </w:tc>
        <w:tc>
          <w:tcPr>
            <w:tcW w:w="3771" w:type="dxa"/>
            <w:gridSpan w:val="7"/>
            <w:tcBorders>
              <w:left w:val="single" w:color="auto" w:sz="4" w:space="0"/>
            </w:tcBorders>
            <w:shd w:val="clear" w:color="auto" w:fill="auto"/>
            <w:vAlign w:val="top"/>
          </w:tcPr>
          <w:p w14:paraId="1779065E">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R260106004G0000001010002</w:t>
            </w:r>
          </w:p>
        </w:tc>
        <w:tc>
          <w:tcPr>
            <w:tcW w:w="3563" w:type="dxa"/>
            <w:gridSpan w:val="3"/>
            <w:shd w:val="clear" w:color="auto" w:fill="auto"/>
            <w:vAlign w:val="top"/>
          </w:tcPr>
          <w:p w14:paraId="57EDD065">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销售</w:t>
            </w:r>
          </w:p>
        </w:tc>
        <w:tc>
          <w:tcPr>
            <w:tcW w:w="3808" w:type="dxa"/>
            <w:gridSpan w:val="2"/>
            <w:shd w:val="clear" w:color="auto" w:fill="auto"/>
            <w:vAlign w:val="top"/>
          </w:tcPr>
          <w:p w14:paraId="04B552DD">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黄凯</w:t>
            </w:r>
          </w:p>
        </w:tc>
      </w:tr>
      <w:tr w14:paraId="26E0C9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6" w:type="dxa"/>
            <w:vMerge w:val="continue"/>
            <w:tcBorders>
              <w:right w:val="single" w:color="auto" w:sz="4" w:space="0"/>
            </w:tcBorders>
            <w:shd w:val="clear" w:color="auto" w:fill="auto"/>
            <w:vAlign w:val="center"/>
          </w:tcPr>
          <w:p w14:paraId="13EA1D1A">
            <w:pPr>
              <w:widowControl/>
              <w:jc w:val="left"/>
              <w:rPr>
                <w:rFonts w:ascii="宋体" w:hAnsi="宋体" w:eastAsia="宋体" w:cs="宋体"/>
                <w:b/>
                <w:bCs/>
                <w:kern w:val="0"/>
                <w:sz w:val="20"/>
                <w:szCs w:val="20"/>
              </w:rPr>
            </w:pPr>
          </w:p>
        </w:tc>
        <w:tc>
          <w:tcPr>
            <w:tcW w:w="2682" w:type="dxa"/>
            <w:gridSpan w:val="2"/>
            <w:tcBorders>
              <w:left w:val="single" w:color="auto" w:sz="4" w:space="0"/>
              <w:right w:val="single" w:color="auto" w:sz="4" w:space="0"/>
            </w:tcBorders>
            <w:shd w:val="clear" w:color="auto" w:fill="auto"/>
            <w:vAlign w:val="top"/>
          </w:tcPr>
          <w:p w14:paraId="7EEFA3E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企业</w:t>
            </w:r>
          </w:p>
        </w:tc>
        <w:tc>
          <w:tcPr>
            <w:tcW w:w="3771" w:type="dxa"/>
            <w:gridSpan w:val="7"/>
            <w:tcBorders>
              <w:left w:val="single" w:color="auto" w:sz="4" w:space="0"/>
            </w:tcBorders>
            <w:shd w:val="clear" w:color="auto" w:fill="auto"/>
            <w:vAlign w:val="top"/>
          </w:tcPr>
          <w:p w14:paraId="2722B6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北京阿沃德科技</w:t>
            </w:r>
          </w:p>
        </w:tc>
        <w:tc>
          <w:tcPr>
            <w:tcW w:w="3563" w:type="dxa"/>
            <w:gridSpan w:val="3"/>
            <w:shd w:val="clear" w:color="auto" w:fill="auto"/>
            <w:vAlign w:val="top"/>
          </w:tcPr>
          <w:p w14:paraId="2B18287A">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财管</w:t>
            </w:r>
          </w:p>
        </w:tc>
        <w:tc>
          <w:tcPr>
            <w:tcW w:w="3808" w:type="dxa"/>
            <w:gridSpan w:val="2"/>
            <w:shd w:val="clear" w:color="auto" w:fill="auto"/>
            <w:vAlign w:val="top"/>
          </w:tcPr>
          <w:p w14:paraId="5ADEE84C">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安玉婷</w:t>
            </w:r>
          </w:p>
        </w:tc>
      </w:tr>
      <w:tr w14:paraId="5DECC8E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6" w:type="dxa"/>
            <w:vMerge w:val="continue"/>
            <w:tcBorders>
              <w:right w:val="single" w:color="auto" w:sz="4" w:space="0"/>
            </w:tcBorders>
            <w:shd w:val="clear" w:color="auto" w:fill="auto"/>
            <w:vAlign w:val="center"/>
          </w:tcPr>
          <w:p w14:paraId="6D6E8354">
            <w:pPr>
              <w:widowControl/>
              <w:jc w:val="left"/>
              <w:rPr>
                <w:rFonts w:ascii="宋体" w:hAnsi="宋体" w:eastAsia="宋体" w:cs="宋体"/>
                <w:b/>
                <w:bCs/>
                <w:kern w:val="0"/>
                <w:sz w:val="20"/>
                <w:szCs w:val="20"/>
              </w:rPr>
            </w:pPr>
          </w:p>
        </w:tc>
        <w:tc>
          <w:tcPr>
            <w:tcW w:w="2682" w:type="dxa"/>
            <w:gridSpan w:val="2"/>
            <w:tcBorders>
              <w:left w:val="single" w:color="auto" w:sz="4" w:space="0"/>
              <w:right w:val="single" w:color="auto" w:sz="4" w:space="0"/>
            </w:tcBorders>
            <w:shd w:val="clear" w:color="auto" w:fill="auto"/>
            <w:vAlign w:val="top"/>
          </w:tcPr>
          <w:p w14:paraId="6190046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客户</w:t>
            </w:r>
          </w:p>
        </w:tc>
        <w:tc>
          <w:tcPr>
            <w:tcW w:w="3771" w:type="dxa"/>
            <w:gridSpan w:val="7"/>
            <w:tcBorders>
              <w:left w:val="single" w:color="auto" w:sz="4" w:space="0"/>
            </w:tcBorders>
            <w:shd w:val="clear" w:color="auto" w:fill="auto"/>
            <w:vAlign w:val="top"/>
          </w:tcPr>
          <w:p w14:paraId="0DC16CBF">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北京航辰机载智能系统科技有限公司</w:t>
            </w:r>
          </w:p>
        </w:tc>
        <w:tc>
          <w:tcPr>
            <w:tcW w:w="3563" w:type="dxa"/>
            <w:gridSpan w:val="3"/>
            <w:shd w:val="clear" w:color="auto" w:fill="auto"/>
            <w:vAlign w:val="top"/>
          </w:tcPr>
          <w:p w14:paraId="0DF6E6F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联系地址</w:t>
            </w:r>
          </w:p>
        </w:tc>
        <w:tc>
          <w:tcPr>
            <w:tcW w:w="3808" w:type="dxa"/>
            <w:gridSpan w:val="2"/>
            <w:shd w:val="clear" w:color="auto" w:fill="auto"/>
            <w:vAlign w:val="top"/>
          </w:tcPr>
          <w:p w14:paraId="6AE58722">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北京市北京城区房山区燕山石化新材料科技产业基地燕新南路联东U谷7号楼1单元 航辰机载</w:t>
            </w:r>
          </w:p>
        </w:tc>
      </w:tr>
      <w:tr w14:paraId="6248AC7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6" w:type="dxa"/>
            <w:vMerge w:val="continue"/>
            <w:tcBorders>
              <w:right w:val="single" w:color="auto" w:sz="4" w:space="0"/>
            </w:tcBorders>
            <w:shd w:val="clear" w:color="auto" w:fill="auto"/>
            <w:vAlign w:val="center"/>
          </w:tcPr>
          <w:p w14:paraId="7C9FDB6A">
            <w:pPr>
              <w:widowControl/>
              <w:jc w:val="left"/>
              <w:rPr>
                <w:rFonts w:ascii="宋体" w:hAnsi="宋体" w:eastAsia="宋体" w:cs="宋体"/>
                <w:b/>
                <w:bCs/>
                <w:kern w:val="0"/>
                <w:sz w:val="20"/>
                <w:szCs w:val="20"/>
              </w:rPr>
            </w:pPr>
          </w:p>
        </w:tc>
        <w:tc>
          <w:tcPr>
            <w:tcW w:w="2682" w:type="dxa"/>
            <w:gridSpan w:val="2"/>
            <w:tcBorders>
              <w:left w:val="single" w:color="auto" w:sz="4" w:space="0"/>
              <w:right w:val="single" w:color="auto" w:sz="4" w:space="0"/>
            </w:tcBorders>
            <w:shd w:val="clear" w:color="auto" w:fill="auto"/>
            <w:vAlign w:val="top"/>
          </w:tcPr>
          <w:p w14:paraId="4BE41DA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联系人</w:t>
            </w:r>
          </w:p>
        </w:tc>
        <w:tc>
          <w:tcPr>
            <w:tcW w:w="3771" w:type="dxa"/>
            <w:gridSpan w:val="7"/>
            <w:tcBorders>
              <w:left w:val="single" w:color="auto" w:sz="4" w:space="0"/>
            </w:tcBorders>
            <w:shd w:val="clear" w:color="auto" w:fill="auto"/>
            <w:vAlign w:val="top"/>
          </w:tcPr>
          <w:p w14:paraId="35462174">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晁俊</w:t>
            </w:r>
          </w:p>
        </w:tc>
        <w:tc>
          <w:tcPr>
            <w:tcW w:w="3563" w:type="dxa"/>
            <w:gridSpan w:val="3"/>
            <w:shd w:val="clear" w:color="auto" w:fill="auto"/>
            <w:vAlign w:val="top"/>
          </w:tcPr>
          <w:p w14:paraId="30296917">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联系电话</w:t>
            </w:r>
          </w:p>
        </w:tc>
        <w:tc>
          <w:tcPr>
            <w:tcW w:w="3808" w:type="dxa"/>
            <w:gridSpan w:val="2"/>
            <w:shd w:val="clear" w:color="auto" w:fill="auto"/>
            <w:vAlign w:val="top"/>
          </w:tcPr>
          <w:p w14:paraId="10BD4E73">
            <w:pPr>
              <w:keepNext w:val="0"/>
              <w:keepLines w:val="0"/>
              <w:widowControl/>
              <w:suppressLineNumbers w:val="0"/>
              <w:spacing w:line="21" w:lineRule="atLeast"/>
              <w:jc w:val="left"/>
              <w:textAlignment w:val="top"/>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13261262780</w:t>
            </w:r>
          </w:p>
        </w:tc>
      </w:tr>
      <w:tr w14:paraId="40A6C6D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6" w:type="dxa"/>
            <w:vMerge w:val="restart"/>
            <w:tcBorders>
              <w:right w:val="single" w:color="auto" w:sz="4" w:space="0"/>
            </w:tcBorders>
            <w:shd w:val="clear" w:color="auto" w:fill="auto"/>
            <w:vAlign w:val="center"/>
          </w:tcPr>
          <w:p w14:paraId="2D9DEF2D">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682" w:type="dxa"/>
            <w:gridSpan w:val="2"/>
            <w:tcBorders>
              <w:left w:val="single" w:color="auto" w:sz="4" w:space="0"/>
              <w:right w:val="single" w:color="auto" w:sz="4" w:space="0"/>
            </w:tcBorders>
            <w:shd w:val="clear" w:color="auto" w:fill="auto"/>
            <w:vAlign w:val="center"/>
          </w:tcPr>
          <w:p w14:paraId="3E5865E1">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1786" w:type="dxa"/>
            <w:gridSpan w:val="3"/>
            <w:tcBorders>
              <w:left w:val="single" w:color="auto" w:sz="4" w:space="0"/>
            </w:tcBorders>
            <w:shd w:val="clear" w:color="auto" w:fill="auto"/>
            <w:vAlign w:val="center"/>
          </w:tcPr>
          <w:p w14:paraId="7AF398AB">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14:paraId="0271EA87">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3563" w:type="dxa"/>
            <w:gridSpan w:val="3"/>
            <w:shd w:val="clear" w:color="auto" w:fill="auto"/>
            <w:vAlign w:val="center"/>
          </w:tcPr>
          <w:p w14:paraId="5A974745">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2817" w:type="dxa"/>
            <w:shd w:val="clear" w:color="auto" w:fill="auto"/>
            <w:vAlign w:val="center"/>
          </w:tcPr>
          <w:p w14:paraId="4B694449">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14:paraId="36E0DDAE">
            <w:pPr>
              <w:widowControl/>
              <w:jc w:val="left"/>
              <w:rPr>
                <w:rFonts w:ascii="宋体" w:hAnsi="宋体" w:eastAsia="宋体" w:cs="宋体"/>
                <w:kern w:val="0"/>
                <w:szCs w:val="20"/>
              </w:rPr>
            </w:pPr>
            <w:r>
              <w:rPr>
                <w:rFonts w:ascii="宋体" w:hAnsi="宋体" w:eastAsia="宋体" w:cs="宋体"/>
                <w:b/>
                <w:kern w:val="0"/>
                <w:szCs w:val="20"/>
              </w:rPr>
              <w:t>报价</w:t>
            </w:r>
          </w:p>
        </w:tc>
      </w:tr>
      <w:tr w14:paraId="25FEED0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965" w:hRule="atLeast"/>
        </w:trPr>
        <w:tc>
          <w:tcPr>
            <w:tcW w:w="1876" w:type="dxa"/>
            <w:vMerge w:val="continue"/>
            <w:tcBorders>
              <w:right w:val="single" w:color="auto" w:sz="4" w:space="0"/>
            </w:tcBorders>
            <w:shd w:val="clear" w:color="auto" w:fill="auto"/>
            <w:vAlign w:val="center"/>
          </w:tcPr>
          <w:p w14:paraId="28F1F259">
            <w:pPr>
              <w:widowControl/>
              <w:jc w:val="left"/>
              <w:rPr>
                <w:rFonts w:ascii="宋体" w:hAnsi="宋体" w:eastAsia="宋体" w:cs="宋体"/>
                <w:b/>
                <w:bCs/>
                <w:kern w:val="0"/>
                <w:sz w:val="20"/>
                <w:szCs w:val="20"/>
              </w:rPr>
            </w:pPr>
          </w:p>
        </w:tc>
        <w:tc>
          <w:tcPr>
            <w:tcW w:w="2682" w:type="dxa"/>
            <w:gridSpan w:val="2"/>
            <w:tcBorders>
              <w:left w:val="single" w:color="auto" w:sz="4" w:space="0"/>
              <w:right w:val="single" w:color="auto" w:sz="4" w:space="0"/>
            </w:tcBorders>
            <w:shd w:val="clear" w:color="auto" w:fill="auto"/>
            <w:vAlign w:val="center"/>
          </w:tcPr>
          <w:p w14:paraId="62CA6D2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rPr>
            </w:pPr>
            <w:r>
              <w:rPr>
                <w:rFonts w:hint="default" w:ascii="Helvetica" w:hAnsi="Helvetica" w:eastAsia="Helvetica" w:cs="Helvetica"/>
                <w:i w:val="0"/>
                <w:iCs w:val="0"/>
                <w:caps w:val="0"/>
                <w:color w:val="333333"/>
                <w:spacing w:val="0"/>
                <w:kern w:val="0"/>
                <w:sz w:val="21"/>
                <w:szCs w:val="21"/>
                <w:lang w:val="en-US" w:eastAsia="zh-CN" w:bidi="ar"/>
              </w:rPr>
              <w:t>ARES8015N-R-AC-AP</w:t>
            </w:r>
          </w:p>
        </w:tc>
        <w:tc>
          <w:tcPr>
            <w:tcW w:w="1786" w:type="dxa"/>
            <w:gridSpan w:val="3"/>
            <w:tcBorders>
              <w:left w:val="single" w:color="auto" w:sz="4" w:space="0"/>
            </w:tcBorders>
            <w:shd w:val="clear" w:color="auto" w:fill="auto"/>
            <w:vAlign w:val="center"/>
          </w:tcPr>
          <w:p w14:paraId="15D631CA">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5800AF32">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hint="default" w:ascii="Helvetica" w:hAnsi="Helvetica" w:eastAsia="Helvetica" w:cs="Helvetica"/>
                <w:i w:val="0"/>
                <w:iCs w:val="0"/>
                <w:caps w:val="0"/>
                <w:color w:val="333333"/>
                <w:spacing w:val="0"/>
                <w:kern w:val="0"/>
                <w:sz w:val="21"/>
                <w:szCs w:val="21"/>
                <w:lang w:val="en-US" w:eastAsia="zh-CN" w:bidi="ar"/>
              </w:rPr>
              <w:t>1</w:t>
            </w:r>
          </w:p>
        </w:tc>
        <w:tc>
          <w:tcPr>
            <w:tcW w:w="3563" w:type="dxa"/>
            <w:gridSpan w:val="3"/>
            <w:shd w:val="clear" w:color="auto" w:fill="auto"/>
            <w:vAlign w:val="center"/>
          </w:tcPr>
          <w:p w14:paraId="57983B49">
            <w:pPr>
              <w:keepNext w:val="0"/>
              <w:keepLines w:val="0"/>
              <w:widowControl/>
              <w:suppressLineNumbers w:val="0"/>
              <w:spacing w:line="21" w:lineRule="atLeast"/>
              <w:jc w:val="center"/>
              <w:textAlignment w:val="center"/>
              <w:rPr>
                <w:rFonts w:ascii="Helvetica" w:hAnsi="Helvetica" w:eastAsia="宋体" w:cs="Helvetica"/>
                <w:color w:val="333333"/>
                <w:sz w:val="19"/>
                <w:szCs w:val="19"/>
              </w:rPr>
            </w:pPr>
            <w:r>
              <w:rPr>
                <w:rFonts w:ascii="Helvetica" w:hAnsi="Helvetica" w:eastAsia="Helvetica" w:cs="Helvetica"/>
                <w:i w:val="0"/>
                <w:iCs w:val="0"/>
                <w:caps w:val="0"/>
                <w:color w:val="333333"/>
                <w:spacing w:val="0"/>
                <w:sz w:val="21"/>
                <w:szCs w:val="21"/>
                <w:shd w:val="clear" w:fill="F9F9F9"/>
              </w:rPr>
              <w:t>序列号：2501080301 故障描述：客户反馈通讯不上，怀疑驱动器内部电路烧</w:t>
            </w:r>
          </w:p>
        </w:tc>
        <w:tc>
          <w:tcPr>
            <w:tcW w:w="2817" w:type="dxa"/>
            <w:shd w:val="clear" w:color="auto" w:fill="auto"/>
            <w:vAlign w:val="center"/>
          </w:tcPr>
          <w:p w14:paraId="5633A488">
            <w:pPr>
              <w:keepNext w:val="0"/>
              <w:keepLines w:val="0"/>
              <w:widowControl/>
              <w:suppressLineNumbers w:val="0"/>
              <w:spacing w:line="21" w:lineRule="atLeast"/>
              <w:jc w:val="center"/>
              <w:textAlignment w:val="center"/>
              <w:rPr>
                <w:rFonts w:hint="default" w:ascii="Helvetica" w:hAnsi="Helvetica" w:eastAsia="宋体" w:cs="Helvetica"/>
                <w:color w:val="333333"/>
                <w:sz w:val="19"/>
                <w:szCs w:val="19"/>
                <w:lang w:val="en-US" w:eastAsia="zh-CN"/>
              </w:rPr>
            </w:pPr>
            <w:r>
              <w:rPr>
                <w:rFonts w:ascii="Helvetica" w:hAnsi="Helvetica" w:eastAsia="Helvetica" w:cs="Helvetica"/>
                <w:i w:val="0"/>
                <w:iCs w:val="0"/>
                <w:caps w:val="0"/>
                <w:color w:val="333333"/>
                <w:spacing w:val="0"/>
                <w:sz w:val="21"/>
                <w:szCs w:val="21"/>
                <w:shd w:val="clear" w:fill="F5F5F5"/>
              </w:rPr>
              <w:t>编码器部分芯片烧，导致5V短路</w:t>
            </w:r>
          </w:p>
        </w:tc>
        <w:tc>
          <w:tcPr>
            <w:tcW w:w="991" w:type="dxa"/>
            <w:shd w:val="clear" w:color="auto" w:fill="auto"/>
            <w:vAlign w:val="center"/>
          </w:tcPr>
          <w:p w14:paraId="36C30E96">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738520B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6" w:type="dxa"/>
            <w:vMerge w:val="continue"/>
            <w:tcBorders>
              <w:right w:val="single" w:color="auto" w:sz="4" w:space="0"/>
            </w:tcBorders>
            <w:shd w:val="clear" w:color="auto" w:fill="auto"/>
            <w:vAlign w:val="center"/>
          </w:tcPr>
          <w:p w14:paraId="557980C0">
            <w:pPr>
              <w:widowControl/>
              <w:jc w:val="left"/>
              <w:rPr>
                <w:rFonts w:ascii="宋体" w:hAnsi="宋体" w:eastAsia="宋体" w:cs="宋体"/>
                <w:b/>
                <w:bCs/>
                <w:kern w:val="0"/>
                <w:sz w:val="20"/>
                <w:szCs w:val="20"/>
              </w:rPr>
            </w:pPr>
          </w:p>
        </w:tc>
        <w:tc>
          <w:tcPr>
            <w:tcW w:w="2682" w:type="dxa"/>
            <w:gridSpan w:val="2"/>
            <w:tcBorders>
              <w:left w:val="single" w:color="auto" w:sz="4" w:space="0"/>
              <w:right w:val="single" w:color="auto" w:sz="4" w:space="0"/>
            </w:tcBorders>
            <w:shd w:val="clear" w:color="auto" w:fill="auto"/>
            <w:vAlign w:val="center"/>
          </w:tcPr>
          <w:p w14:paraId="59364077">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ARES8015N-R-AC-M541</w:t>
            </w:r>
          </w:p>
        </w:tc>
        <w:tc>
          <w:tcPr>
            <w:tcW w:w="1786" w:type="dxa"/>
            <w:gridSpan w:val="3"/>
            <w:tcBorders>
              <w:left w:val="single" w:color="auto" w:sz="4" w:space="0"/>
            </w:tcBorders>
            <w:shd w:val="clear" w:color="auto" w:fill="auto"/>
            <w:vAlign w:val="center"/>
          </w:tcPr>
          <w:p w14:paraId="1D3DD023">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default" w:ascii="Helvetica" w:hAnsi="Helvetica" w:eastAsia="Helvetica" w:cs="Helvetica"/>
                <w:i w:val="0"/>
                <w:iCs w:val="0"/>
                <w:caps w:val="0"/>
                <w:color w:val="333333"/>
                <w:spacing w:val="0"/>
                <w:kern w:val="0"/>
                <w:sz w:val="21"/>
                <w:szCs w:val="21"/>
                <w:lang w:val="en-US" w:eastAsia="zh-CN" w:bidi="ar"/>
              </w:rPr>
              <w:t>直流伺服驱动器</w:t>
            </w:r>
          </w:p>
        </w:tc>
        <w:tc>
          <w:tcPr>
            <w:tcW w:w="1985" w:type="dxa"/>
            <w:gridSpan w:val="4"/>
            <w:tcBorders>
              <w:left w:val="single" w:color="auto" w:sz="4" w:space="0"/>
            </w:tcBorders>
            <w:shd w:val="clear" w:color="auto" w:fill="auto"/>
            <w:vAlign w:val="center"/>
          </w:tcPr>
          <w:p w14:paraId="15C2A444">
            <w:pPr>
              <w:keepNext w:val="0"/>
              <w:keepLines w:val="0"/>
              <w:widowControl/>
              <w:suppressLineNumbers w:val="0"/>
              <w:spacing w:line="21" w:lineRule="atLeast"/>
              <w:jc w:val="center"/>
              <w:textAlignment w:val="center"/>
              <w:rPr>
                <w:rFonts w:hint="default" w:ascii="Helvetica" w:hAnsi="Helvetica" w:eastAsia="Helvetica" w:cs="Helvetica"/>
                <w:i w:val="0"/>
                <w:iCs w:val="0"/>
                <w:caps w:val="0"/>
                <w:color w:val="333333"/>
                <w:spacing w:val="0"/>
                <w:kern w:val="0"/>
                <w:sz w:val="21"/>
                <w:szCs w:val="21"/>
                <w:lang w:val="en-US" w:eastAsia="zh-CN" w:bidi="ar"/>
              </w:rPr>
            </w:pPr>
            <w:r>
              <w:rPr>
                <w:rFonts w:hint="eastAsia" w:ascii="Helvetica" w:hAnsi="Helvetica" w:eastAsia="Helvetica" w:cs="Helvetica"/>
                <w:i w:val="0"/>
                <w:iCs w:val="0"/>
                <w:caps w:val="0"/>
                <w:color w:val="333333"/>
                <w:spacing w:val="0"/>
                <w:kern w:val="0"/>
                <w:sz w:val="21"/>
                <w:szCs w:val="21"/>
                <w:lang w:val="en-US" w:eastAsia="zh-CN" w:bidi="ar"/>
              </w:rPr>
              <w:t>1</w:t>
            </w:r>
            <w:bookmarkStart w:id="0" w:name="_GoBack"/>
            <w:bookmarkEnd w:id="0"/>
          </w:p>
        </w:tc>
        <w:tc>
          <w:tcPr>
            <w:tcW w:w="3563" w:type="dxa"/>
            <w:gridSpan w:val="3"/>
            <w:shd w:val="clear" w:color="auto" w:fill="auto"/>
            <w:vAlign w:val="center"/>
          </w:tcPr>
          <w:p w14:paraId="4989CF78">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序列号：2501160303 故障描述：通讯不上，初步沟通，怀疑驱动器内部烧</w:t>
            </w:r>
          </w:p>
        </w:tc>
        <w:tc>
          <w:tcPr>
            <w:tcW w:w="2817" w:type="dxa"/>
            <w:shd w:val="clear" w:color="auto" w:fill="auto"/>
            <w:vAlign w:val="center"/>
          </w:tcPr>
          <w:p w14:paraId="19EA9204">
            <w:pPr>
              <w:keepNext w:val="0"/>
              <w:keepLines w:val="0"/>
              <w:widowControl/>
              <w:suppressLineNumbers w:val="0"/>
              <w:spacing w:line="21" w:lineRule="atLeast"/>
              <w:jc w:val="center"/>
              <w:textAlignment w:val="center"/>
              <w:rPr>
                <w:rFonts w:ascii="Helvetica" w:hAnsi="Helvetica" w:eastAsia="Helvetica" w:cs="Helvetica"/>
                <w:i w:val="0"/>
                <w:iCs w:val="0"/>
                <w:caps w:val="0"/>
                <w:color w:val="333333"/>
                <w:spacing w:val="0"/>
                <w:sz w:val="21"/>
                <w:szCs w:val="21"/>
                <w:shd w:val="clear" w:fill="F5F5F5"/>
              </w:rPr>
            </w:pPr>
            <w:r>
              <w:rPr>
                <w:rFonts w:ascii="Helvetica" w:hAnsi="Helvetica" w:eastAsia="Helvetica" w:cs="Helvetica"/>
                <w:i w:val="0"/>
                <w:iCs w:val="0"/>
                <w:caps w:val="0"/>
                <w:color w:val="333333"/>
                <w:spacing w:val="0"/>
                <w:sz w:val="21"/>
                <w:szCs w:val="21"/>
                <w:shd w:val="clear" w:fill="F5F5F5"/>
              </w:rPr>
              <w:t>编码器部分芯片烧，导致5V短路，3.3V电压偏低，通讯不上</w:t>
            </w:r>
          </w:p>
        </w:tc>
        <w:tc>
          <w:tcPr>
            <w:tcW w:w="991" w:type="dxa"/>
            <w:shd w:val="clear" w:color="auto" w:fill="auto"/>
            <w:vAlign w:val="center"/>
          </w:tcPr>
          <w:p w14:paraId="2A706AE5">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14:paraId="2BA9A3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6" w:type="dxa"/>
            <w:tcBorders>
              <w:right w:val="single" w:color="auto" w:sz="4" w:space="0"/>
            </w:tcBorders>
            <w:shd w:val="clear" w:color="auto" w:fill="auto"/>
            <w:vAlign w:val="center"/>
          </w:tcPr>
          <w:p w14:paraId="2BB78C4C">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14:paraId="223D3800">
            <w:pPr>
              <w:jc w:val="left"/>
              <w:rPr>
                <w:rFonts w:ascii="宋体" w:hAnsi="宋体" w:eastAsia="宋体" w:cs="宋体"/>
                <w:kern w:val="0"/>
                <w:sz w:val="20"/>
                <w:szCs w:val="20"/>
              </w:rPr>
            </w:pPr>
          </w:p>
        </w:tc>
        <w:tc>
          <w:tcPr>
            <w:tcW w:w="1467" w:type="dxa"/>
            <w:tcBorders>
              <w:left w:val="single" w:color="auto" w:sz="4" w:space="0"/>
              <w:right w:val="single" w:color="auto" w:sz="4" w:space="0"/>
            </w:tcBorders>
            <w:shd w:val="clear" w:color="auto" w:fill="auto"/>
            <w:vAlign w:val="center"/>
          </w:tcPr>
          <w:p w14:paraId="1169196E">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094" w:type="dxa"/>
            <w:tcBorders>
              <w:left w:val="single" w:color="auto" w:sz="4" w:space="0"/>
              <w:right w:val="single" w:color="auto" w:sz="4" w:space="0"/>
            </w:tcBorders>
            <w:shd w:val="clear" w:color="auto" w:fill="auto"/>
            <w:vAlign w:val="center"/>
          </w:tcPr>
          <w:p w14:paraId="7760A5BF">
            <w:pPr>
              <w:jc w:val="left"/>
              <w:rPr>
                <w:rFonts w:hint="default" w:ascii="宋体" w:hAnsi="宋体" w:eastAsia="宋体" w:cs="宋体"/>
                <w:kern w:val="0"/>
                <w:sz w:val="20"/>
                <w:szCs w:val="20"/>
                <w:lang w:val="en-US" w:eastAsia="zh-CN"/>
              </w:rPr>
            </w:pPr>
            <w:r>
              <w:rPr>
                <w:rFonts w:ascii="宋体" w:hAnsi="宋体" w:eastAsia="宋体" w:cs="宋体"/>
                <w:kern w:val="0"/>
                <w:sz w:val="20"/>
                <w:szCs w:val="20"/>
              </w:rPr>
              <w:t>20</w:t>
            </w:r>
            <w:r>
              <w:rPr>
                <w:rFonts w:hint="eastAsia" w:ascii="宋体" w:hAnsi="宋体" w:eastAsia="宋体" w:cs="宋体"/>
                <w:kern w:val="0"/>
                <w:sz w:val="20"/>
                <w:szCs w:val="20"/>
              </w:rPr>
              <w:t>2</w:t>
            </w:r>
            <w:r>
              <w:rPr>
                <w:rFonts w:hint="eastAsia" w:ascii="宋体" w:hAnsi="宋体" w:eastAsia="宋体" w:cs="宋体"/>
                <w:kern w:val="0"/>
                <w:sz w:val="20"/>
                <w:szCs w:val="20"/>
                <w:lang w:val="en-US" w:eastAsia="zh-CN"/>
              </w:rPr>
              <w:t>50108</w:t>
            </w:r>
          </w:p>
        </w:tc>
        <w:tc>
          <w:tcPr>
            <w:tcW w:w="1351" w:type="dxa"/>
            <w:gridSpan w:val="4"/>
            <w:tcBorders>
              <w:left w:val="single" w:color="auto" w:sz="4" w:space="0"/>
            </w:tcBorders>
            <w:shd w:val="clear" w:color="auto" w:fill="auto"/>
            <w:vAlign w:val="center"/>
          </w:tcPr>
          <w:p w14:paraId="3580B621">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14:paraId="0C7B5108">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卢一凡</w:t>
            </w:r>
          </w:p>
        </w:tc>
        <w:tc>
          <w:tcPr>
            <w:tcW w:w="3563" w:type="dxa"/>
            <w:gridSpan w:val="3"/>
            <w:shd w:val="clear" w:color="auto" w:fill="auto"/>
            <w:vAlign w:val="center"/>
          </w:tcPr>
          <w:p w14:paraId="2BA1F64A">
            <w:pPr>
              <w:widowControl/>
              <w:jc w:val="left"/>
              <w:rPr>
                <w:rFonts w:hint="eastAsia" w:ascii="宋体" w:hAnsi="宋体" w:cs="宋体" w:eastAsiaTheme="minorEastAsia"/>
                <w:kern w:val="0"/>
                <w:sz w:val="20"/>
                <w:szCs w:val="20"/>
                <w:lang w:eastAsia="zh-CN"/>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lang w:eastAsia="zh-CN"/>
              </w:rPr>
              <w:t>☑</w:t>
            </w:r>
          </w:p>
        </w:tc>
        <w:tc>
          <w:tcPr>
            <w:tcW w:w="2817" w:type="dxa"/>
            <w:shd w:val="clear" w:color="auto" w:fill="auto"/>
            <w:vAlign w:val="center"/>
          </w:tcPr>
          <w:p w14:paraId="2CF92B2A">
            <w:pPr>
              <w:widowControl/>
              <w:jc w:val="both"/>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14:paraId="1B8B5162">
            <w:pPr>
              <w:widowControl/>
              <w:jc w:val="left"/>
              <w:rPr>
                <w:rFonts w:hint="eastAsia" w:ascii="宋体" w:hAnsi="宋体" w:eastAsia="宋体" w:cs="宋体"/>
                <w:kern w:val="0"/>
                <w:sz w:val="20"/>
                <w:szCs w:val="20"/>
                <w:lang w:val="en-US" w:eastAsia="zh-CN"/>
              </w:rPr>
            </w:pPr>
          </w:p>
        </w:tc>
      </w:tr>
      <w:tr w14:paraId="202AE5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shd w:val="clear" w:color="auto" w:fill="auto"/>
            <w:vAlign w:val="center"/>
          </w:tcPr>
          <w:p w14:paraId="0243A976">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682" w:type="dxa"/>
            <w:gridSpan w:val="2"/>
            <w:tcBorders>
              <w:right w:val="single" w:color="auto" w:sz="4" w:space="0"/>
            </w:tcBorders>
            <w:shd w:val="clear" w:color="auto" w:fill="auto"/>
            <w:vAlign w:val="center"/>
          </w:tcPr>
          <w:p w14:paraId="07117F6D">
            <w:pPr>
              <w:widowControl/>
              <w:jc w:val="center"/>
              <w:rPr>
                <w:rFonts w:ascii="宋体" w:hAnsi="宋体" w:eastAsia="宋体" w:cs="宋体"/>
                <w:kern w:val="0"/>
                <w:sz w:val="20"/>
                <w:szCs w:val="20"/>
              </w:rPr>
            </w:pPr>
          </w:p>
        </w:tc>
        <w:tc>
          <w:tcPr>
            <w:tcW w:w="1973" w:type="dxa"/>
            <w:gridSpan w:val="4"/>
            <w:tcBorders>
              <w:left w:val="single" w:color="auto" w:sz="4" w:space="0"/>
              <w:right w:val="single" w:color="auto" w:sz="4" w:space="0"/>
            </w:tcBorders>
            <w:shd w:val="clear" w:color="auto" w:fill="auto"/>
            <w:vAlign w:val="center"/>
          </w:tcPr>
          <w:p w14:paraId="2001BB69">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14:paraId="4A315858">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7254E81F">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44" w:type="dxa"/>
            <w:gridSpan w:val="2"/>
            <w:tcBorders>
              <w:left w:val="single" w:color="auto" w:sz="4" w:space="0"/>
              <w:right w:val="single" w:color="auto" w:sz="4" w:space="0"/>
            </w:tcBorders>
            <w:shd w:val="clear" w:color="auto" w:fill="auto"/>
            <w:vAlign w:val="center"/>
          </w:tcPr>
          <w:p w14:paraId="37B78455">
            <w:pPr>
              <w:widowControl/>
              <w:jc w:val="left"/>
              <w:rPr>
                <w:rFonts w:ascii="宋体" w:hAnsi="宋体" w:eastAsia="宋体" w:cs="宋体"/>
                <w:b/>
                <w:bCs/>
                <w:kern w:val="0"/>
                <w:sz w:val="20"/>
                <w:szCs w:val="20"/>
              </w:rPr>
            </w:pPr>
          </w:p>
        </w:tc>
        <w:tc>
          <w:tcPr>
            <w:tcW w:w="2817" w:type="dxa"/>
            <w:tcBorders>
              <w:left w:val="single" w:color="auto" w:sz="4" w:space="0"/>
            </w:tcBorders>
            <w:shd w:val="clear" w:color="auto" w:fill="auto"/>
            <w:vAlign w:val="center"/>
          </w:tcPr>
          <w:p w14:paraId="6EFFD14C">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14:paraId="4F89F264">
            <w:pPr>
              <w:widowControl/>
              <w:jc w:val="center"/>
              <w:rPr>
                <w:rFonts w:ascii="宋体" w:hAnsi="宋体" w:eastAsia="宋体" w:cs="宋体"/>
                <w:kern w:val="0"/>
                <w:sz w:val="20"/>
                <w:szCs w:val="20"/>
              </w:rPr>
            </w:pPr>
          </w:p>
        </w:tc>
      </w:tr>
      <w:tr w14:paraId="2B65F0F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6" w:type="dxa"/>
            <w:shd w:val="clear" w:color="auto" w:fill="auto"/>
            <w:vAlign w:val="center"/>
          </w:tcPr>
          <w:p w14:paraId="2BBAFCF7">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682" w:type="dxa"/>
            <w:gridSpan w:val="2"/>
            <w:tcBorders>
              <w:right w:val="single" w:color="auto" w:sz="4" w:space="0"/>
            </w:tcBorders>
            <w:shd w:val="clear" w:color="auto" w:fill="auto"/>
            <w:vAlign w:val="center"/>
          </w:tcPr>
          <w:p w14:paraId="4DB0DAA0">
            <w:pPr>
              <w:widowControl/>
              <w:jc w:val="center"/>
              <w:rPr>
                <w:rFonts w:ascii="宋体" w:hAnsi="宋体" w:eastAsia="宋体" w:cs="宋体"/>
                <w:kern w:val="0"/>
                <w:sz w:val="20"/>
                <w:szCs w:val="20"/>
              </w:rPr>
            </w:pPr>
          </w:p>
        </w:tc>
        <w:tc>
          <w:tcPr>
            <w:tcW w:w="1973" w:type="dxa"/>
            <w:gridSpan w:val="4"/>
            <w:tcBorders>
              <w:left w:val="single" w:color="auto" w:sz="4" w:space="0"/>
              <w:right w:val="single" w:color="auto" w:sz="4" w:space="0"/>
            </w:tcBorders>
            <w:shd w:val="clear" w:color="auto" w:fill="auto"/>
            <w:vAlign w:val="center"/>
          </w:tcPr>
          <w:p w14:paraId="0F2F9C92">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14:paraId="4B47D079">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14:paraId="3635E2E4">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tcBorders>
              <w:left w:val="single" w:color="auto" w:sz="4" w:space="0"/>
              <w:right w:val="single" w:color="auto" w:sz="4" w:space="0"/>
            </w:tcBorders>
            <w:shd w:val="clear" w:color="auto" w:fill="auto"/>
            <w:vAlign w:val="center"/>
          </w:tcPr>
          <w:p w14:paraId="761CEE36">
            <w:pPr>
              <w:widowControl/>
              <w:jc w:val="center"/>
              <w:rPr>
                <w:rFonts w:ascii="宋体" w:hAnsi="宋体" w:eastAsia="宋体" w:cs="宋体"/>
                <w:kern w:val="0"/>
                <w:sz w:val="20"/>
                <w:szCs w:val="20"/>
              </w:rPr>
            </w:pPr>
          </w:p>
        </w:tc>
        <w:tc>
          <w:tcPr>
            <w:tcW w:w="871" w:type="dxa"/>
            <w:tcBorders>
              <w:left w:val="single" w:color="auto" w:sz="4" w:space="0"/>
              <w:right w:val="single" w:color="auto" w:sz="4" w:space="0"/>
            </w:tcBorders>
            <w:shd w:val="clear" w:color="auto" w:fill="auto"/>
            <w:vAlign w:val="center"/>
          </w:tcPr>
          <w:p w14:paraId="34AF96B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808" w:type="dxa"/>
            <w:gridSpan w:val="2"/>
            <w:tcBorders>
              <w:left w:val="single" w:color="auto" w:sz="4" w:space="0"/>
            </w:tcBorders>
            <w:shd w:val="clear" w:color="auto" w:fill="auto"/>
            <w:vAlign w:val="center"/>
          </w:tcPr>
          <w:p w14:paraId="4833B478">
            <w:pPr>
              <w:widowControl/>
              <w:jc w:val="center"/>
              <w:rPr>
                <w:rFonts w:ascii="宋体" w:hAnsi="宋体" w:eastAsia="宋体" w:cs="宋体"/>
                <w:kern w:val="0"/>
                <w:sz w:val="20"/>
                <w:szCs w:val="20"/>
              </w:rPr>
            </w:pPr>
          </w:p>
        </w:tc>
      </w:tr>
      <w:tr w14:paraId="29D55AB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shd w:val="clear" w:color="auto" w:fill="auto"/>
            <w:vAlign w:val="center"/>
          </w:tcPr>
          <w:p w14:paraId="405C0EDE">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14:paraId="5621FEA4">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14:paraId="25129391">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14:paraId="3ECEBB6B">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14:paraId="544DF095">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2"/>
            <w:shd w:val="clear" w:color="auto" w:fill="auto"/>
            <w:vAlign w:val="center"/>
          </w:tcPr>
          <w:p w14:paraId="3E35385A">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871" w:type="dxa"/>
            <w:tcBorders>
              <w:right w:val="single" w:color="auto" w:sz="4" w:space="0"/>
            </w:tcBorders>
            <w:shd w:val="clear" w:color="auto" w:fill="auto"/>
            <w:vAlign w:val="center"/>
          </w:tcPr>
          <w:p w14:paraId="653DA71E">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828" w:type="dxa"/>
            <w:gridSpan w:val="3"/>
            <w:tcBorders>
              <w:left w:val="single" w:color="auto" w:sz="4" w:space="0"/>
            </w:tcBorders>
            <w:shd w:val="clear" w:color="auto" w:fill="auto"/>
            <w:vAlign w:val="center"/>
          </w:tcPr>
          <w:p w14:paraId="51EF679C">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14:paraId="3EFC0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shd w:val="clear" w:color="auto" w:fill="auto"/>
            <w:vAlign w:val="center"/>
          </w:tcPr>
          <w:p w14:paraId="7036AB22">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4"/>
            <w:shd w:val="clear" w:color="auto" w:fill="auto"/>
            <w:vAlign w:val="center"/>
          </w:tcPr>
          <w:p w14:paraId="57F3DCE3">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14:paraId="738E9244">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14:paraId="153C9C73">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14:paraId="1477368E">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JmYmRhNDc3NWVhMzQzNGY2YTIyM2Q4YzhjOGYyNWQifQ=="/>
  </w:docVars>
  <w:rsids>
    <w:rsidRoot w:val="00D61158"/>
    <w:rsid w:val="00083658"/>
    <w:rsid w:val="00110CE5"/>
    <w:rsid w:val="00137204"/>
    <w:rsid w:val="001A0406"/>
    <w:rsid w:val="001B3F85"/>
    <w:rsid w:val="00244684"/>
    <w:rsid w:val="00267806"/>
    <w:rsid w:val="002A5F61"/>
    <w:rsid w:val="00301DBA"/>
    <w:rsid w:val="00310A1E"/>
    <w:rsid w:val="003435D9"/>
    <w:rsid w:val="00361CE7"/>
    <w:rsid w:val="00425B4F"/>
    <w:rsid w:val="004314EB"/>
    <w:rsid w:val="00463BBB"/>
    <w:rsid w:val="00465DC5"/>
    <w:rsid w:val="004743C7"/>
    <w:rsid w:val="004A0869"/>
    <w:rsid w:val="004A6D15"/>
    <w:rsid w:val="00543E2C"/>
    <w:rsid w:val="00552237"/>
    <w:rsid w:val="005551FD"/>
    <w:rsid w:val="00562B3B"/>
    <w:rsid w:val="005658DD"/>
    <w:rsid w:val="005A5601"/>
    <w:rsid w:val="005D0B61"/>
    <w:rsid w:val="006104C4"/>
    <w:rsid w:val="0062321B"/>
    <w:rsid w:val="0064415B"/>
    <w:rsid w:val="00686013"/>
    <w:rsid w:val="006C5B7D"/>
    <w:rsid w:val="006F04CB"/>
    <w:rsid w:val="007E1010"/>
    <w:rsid w:val="008120AE"/>
    <w:rsid w:val="0084318F"/>
    <w:rsid w:val="00873EB7"/>
    <w:rsid w:val="00894F62"/>
    <w:rsid w:val="008B53DF"/>
    <w:rsid w:val="00916904"/>
    <w:rsid w:val="00976D85"/>
    <w:rsid w:val="009A2626"/>
    <w:rsid w:val="009A301C"/>
    <w:rsid w:val="009C5CDC"/>
    <w:rsid w:val="009D4072"/>
    <w:rsid w:val="00A17082"/>
    <w:rsid w:val="00A22851"/>
    <w:rsid w:val="00A32097"/>
    <w:rsid w:val="00A4407A"/>
    <w:rsid w:val="00A45041"/>
    <w:rsid w:val="00AB58E9"/>
    <w:rsid w:val="00AC7C6B"/>
    <w:rsid w:val="00AF5273"/>
    <w:rsid w:val="00B84130"/>
    <w:rsid w:val="00B85CAA"/>
    <w:rsid w:val="00BB01C3"/>
    <w:rsid w:val="00BF2A79"/>
    <w:rsid w:val="00C810A8"/>
    <w:rsid w:val="00C90FC1"/>
    <w:rsid w:val="00CF680B"/>
    <w:rsid w:val="00D155D8"/>
    <w:rsid w:val="00D61158"/>
    <w:rsid w:val="00E84B1F"/>
    <w:rsid w:val="00EC1A8F"/>
    <w:rsid w:val="00EF1E6B"/>
    <w:rsid w:val="00F62007"/>
    <w:rsid w:val="00F82BBC"/>
    <w:rsid w:val="00FA5B5D"/>
    <w:rsid w:val="00FF5457"/>
    <w:rsid w:val="061158A6"/>
    <w:rsid w:val="0C0A1B73"/>
    <w:rsid w:val="0DBF2DB1"/>
    <w:rsid w:val="238038EB"/>
    <w:rsid w:val="38D00C73"/>
    <w:rsid w:val="3C492313"/>
    <w:rsid w:val="4FE61505"/>
    <w:rsid w:val="5143121B"/>
    <w:rsid w:val="53247A1D"/>
    <w:rsid w:val="7EA144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Organization</Company>
  <Pages>1</Pages>
  <Words>417</Words>
  <Characters>507</Characters>
  <Lines>4</Lines>
  <Paragraphs>1</Paragraphs>
  <TotalTime>6</TotalTime>
  <ScaleCrop>false</ScaleCrop>
  <LinksUpToDate>false</LinksUpToDate>
  <CharactersWithSpaces>609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仰望星河的凡</cp:lastModifiedBy>
  <dcterms:modified xsi:type="dcterms:W3CDTF">2026-01-08T04:52:12Z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68A4603112844F2383ACC22D000E7565_12</vt:lpwstr>
  </property>
  <property fmtid="{D5CDD505-2E9C-101B-9397-08002B2CF9AE}" pid="4" name="KSOTemplateDocerSaveRecord">
    <vt:lpwstr>eyJoZGlkIjoiNmI5ODMyZDk2MTFhMTc5NTk4ZmQwNzUxNjc0ZjgyNTYiLCJ1c2VySWQiOiI2ODEyMzkyMDkifQ==</vt:lpwstr>
  </property>
</Properties>
</file>