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226"/>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R250609006G0000001010002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随锐(天津)人工智能科技有限公司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天津市天津城区武清区武清商务区随锐大厦B8</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孙悦</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18801407722</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COBRA4813-SM-G-C1</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宋体" w:cs="Helvetica"/>
                <w:i w:val="0"/>
                <w:iCs w:val="0"/>
                <w:caps w:val="0"/>
                <w:color w:val="333333"/>
                <w:spacing w:val="0"/>
                <w:sz w:val="21"/>
                <w:szCs w:val="21"/>
                <w:shd w:val="clear" w:fill="F9F9F9"/>
                <w:lang w:val="en-US" w:eastAsia="zh-CN"/>
              </w:rPr>
              <w:t>直流伺服</w:t>
            </w:r>
            <w:r>
              <w:rPr>
                <w:rFonts w:ascii="Helvetica" w:hAnsi="Helvetica" w:eastAsia="Helvetica" w:cs="Helvetica"/>
                <w:i w:val="0"/>
                <w:iCs w:val="0"/>
                <w:caps w:val="0"/>
                <w:color w:val="333333"/>
                <w:spacing w:val="0"/>
                <w:sz w:val="21"/>
                <w:szCs w:val="21"/>
                <w:shd w:val="clear" w:fill="F9F9F9"/>
              </w:rPr>
              <w:t>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驱动器通讯故障</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rPr>
              <w:t>驱动器CAN芯片损坏，可能原因为现场接线操作不恰当引入高压导致芯片烧毁；现已经维修，测试确认合格</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bookmarkStart w:id="0" w:name="_GoBack"/>
            <w:bookmarkEnd w:id="0"/>
            <w:r>
              <w:rPr>
                <w:rFonts w:hint="eastAsia" w:ascii="宋体" w:hAnsi="宋体" w:eastAsia="宋体" w:cs="宋体"/>
                <w:kern w:val="0"/>
                <w:sz w:val="20"/>
                <w:szCs w:val="20"/>
                <w:lang w:val="en-US" w:eastAsia="zh-CN"/>
              </w:rPr>
              <w:t>0</w:t>
            </w:r>
          </w:p>
        </w:tc>
      </w:tr>
      <w:tr w14:paraId="3D57A3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1D0F8ED7">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6925E3F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COBRA4807-SR-G-C1</w:t>
            </w:r>
          </w:p>
        </w:tc>
        <w:tc>
          <w:tcPr>
            <w:tcW w:w="2027" w:type="dxa"/>
            <w:gridSpan w:val="3"/>
            <w:tcBorders>
              <w:left w:val="single" w:color="auto" w:sz="4" w:space="0"/>
            </w:tcBorders>
            <w:shd w:val="clear" w:color="auto" w:fill="auto"/>
            <w:vAlign w:val="center"/>
          </w:tcPr>
          <w:p w14:paraId="7631994F">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9F9F9"/>
              </w:rPr>
            </w:pPr>
            <w:r>
              <w:rPr>
                <w:rFonts w:hint="eastAsia" w:ascii="Helvetica" w:hAnsi="Helvetica" w:eastAsia="宋体" w:cs="Helvetica"/>
                <w:i w:val="0"/>
                <w:iCs w:val="0"/>
                <w:caps w:val="0"/>
                <w:color w:val="333333"/>
                <w:spacing w:val="0"/>
                <w:sz w:val="21"/>
                <w:szCs w:val="21"/>
                <w:shd w:val="clear" w:fill="F9F9F9"/>
                <w:lang w:val="en-US" w:eastAsia="zh-CN"/>
              </w:rPr>
              <w:t>直流伺服</w:t>
            </w:r>
            <w:r>
              <w:rPr>
                <w:rFonts w:ascii="Helvetica" w:hAnsi="Helvetica" w:eastAsia="Helvetica" w:cs="Helvetica"/>
                <w:i w:val="0"/>
                <w:iCs w:val="0"/>
                <w:caps w:val="0"/>
                <w:color w:val="333333"/>
                <w:spacing w:val="0"/>
                <w:sz w:val="21"/>
                <w:szCs w:val="21"/>
                <w:shd w:val="clear" w:fill="F9F9F9"/>
              </w:rPr>
              <w:t>驱动器</w:t>
            </w:r>
          </w:p>
        </w:tc>
        <w:tc>
          <w:tcPr>
            <w:tcW w:w="1985" w:type="dxa"/>
            <w:gridSpan w:val="4"/>
            <w:tcBorders>
              <w:left w:val="single" w:color="auto" w:sz="4" w:space="0"/>
            </w:tcBorders>
            <w:shd w:val="clear" w:color="auto" w:fill="auto"/>
            <w:vAlign w:val="center"/>
          </w:tcPr>
          <w:p w14:paraId="1A5A8D9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3</w:t>
            </w:r>
          </w:p>
        </w:tc>
        <w:tc>
          <w:tcPr>
            <w:tcW w:w="3828" w:type="dxa"/>
            <w:gridSpan w:val="3"/>
            <w:shd w:val="clear" w:color="auto" w:fill="auto"/>
            <w:vAlign w:val="center"/>
          </w:tcPr>
          <w:p w14:paraId="7DCB6487">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9F9F9"/>
              </w:rPr>
            </w:pPr>
            <w:r>
              <w:rPr>
                <w:rFonts w:hint="eastAsia" w:ascii="Helvetica" w:hAnsi="Helvetica" w:eastAsia="宋体" w:cs="Helvetica"/>
                <w:color w:val="333333"/>
                <w:sz w:val="19"/>
                <w:szCs w:val="19"/>
                <w:lang w:val="en-US" w:eastAsia="zh-CN"/>
              </w:rPr>
              <w:t>驱动器通讯故障</w:t>
            </w:r>
          </w:p>
        </w:tc>
        <w:tc>
          <w:tcPr>
            <w:tcW w:w="2552" w:type="dxa"/>
            <w:shd w:val="clear" w:color="auto" w:fill="auto"/>
            <w:vAlign w:val="center"/>
          </w:tcPr>
          <w:p w14:paraId="3A48BF16">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rPr>
              <w:t>驱动器CAN芯片损坏，可能原因为现场接线操作不恰当引入高压导致芯片烧毁；现已经维修，测试确认合格</w:t>
            </w:r>
          </w:p>
        </w:tc>
        <w:tc>
          <w:tcPr>
            <w:tcW w:w="991" w:type="dxa"/>
            <w:shd w:val="clear" w:color="auto" w:fill="auto"/>
            <w:vAlign w:val="center"/>
          </w:tcPr>
          <w:p w14:paraId="10B1D2D7">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50612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F7F46F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61158A6"/>
    <w:rsid w:val="0DBF2DB1"/>
    <w:rsid w:val="1B7518C8"/>
    <w:rsid w:val="238038EB"/>
    <w:rsid w:val="3C492313"/>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417</Words>
  <Characters>500</Characters>
  <Lines>4</Lines>
  <Paragraphs>1</Paragraphs>
  <TotalTime>3</TotalTime>
  <ScaleCrop>false</ScaleCrop>
  <LinksUpToDate>false</LinksUpToDate>
  <CharactersWithSpaces>603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2025-06-12T06:16:19Z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