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4C75C4">
        <w:rPr>
          <w:rFonts w:ascii="宋体" w:eastAsia="宋体" w:hAnsi="宋体" w:cs="宋体" w:hint="eastAsia"/>
          <w:kern w:val="0"/>
          <w:sz w:val="24"/>
          <w:szCs w:val="24"/>
        </w:rPr>
        <w:t>5</w:t>
      </w:r>
      <w:r w:rsidR="00425B4F">
        <w:rPr>
          <w:rFonts w:ascii="宋体" w:eastAsia="宋体" w:hAnsi="宋体" w:cs="宋体"/>
          <w:kern w:val="0"/>
          <w:sz w:val="24"/>
          <w:szCs w:val="24"/>
        </w:rPr>
        <w:t>年</w:t>
      </w:r>
      <w:r w:rsidR="004C75C4">
        <w:rPr>
          <w:rFonts w:ascii="宋体" w:eastAsia="宋体" w:hAnsi="宋体" w:cs="宋体" w:hint="eastAsia"/>
          <w:kern w:val="0"/>
          <w:sz w:val="24"/>
          <w:szCs w:val="24"/>
        </w:rPr>
        <w:t>3</w:t>
      </w:r>
      <w:r w:rsidR="00425B4F">
        <w:rPr>
          <w:rFonts w:ascii="宋体" w:eastAsia="宋体" w:hAnsi="宋体" w:cs="宋体"/>
          <w:kern w:val="0"/>
          <w:sz w:val="24"/>
          <w:szCs w:val="24"/>
        </w:rPr>
        <w:t>月</w:t>
      </w:r>
      <w:r w:rsidR="000248FA">
        <w:rPr>
          <w:rFonts w:ascii="宋体" w:eastAsia="宋体" w:hAnsi="宋体" w:cs="宋体" w:hint="eastAsia"/>
          <w:kern w:val="0"/>
          <w:sz w:val="24"/>
          <w:szCs w:val="24"/>
        </w:rPr>
        <w:t>19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994"/>
        <w:gridCol w:w="3119"/>
        <w:gridCol w:w="566"/>
        <w:gridCol w:w="20"/>
      </w:tblGrid>
      <w:tr w:rsidR="000248FA" w:rsidTr="000248FA">
        <w:trPr>
          <w:gridAfter w:val="1"/>
          <w:wAfter w:w="20" w:type="dxa"/>
          <w:trHeight w:val="382"/>
        </w:trPr>
        <w:tc>
          <w:tcPr>
            <w:tcW w:w="1876" w:type="dxa"/>
            <w:vMerge w:val="restart"/>
            <w:tcBorders>
              <w:right w:val="single" w:sz="4" w:space="0" w:color="auto"/>
            </w:tcBorders>
            <w:shd w:val="clear" w:color="auto" w:fill="auto"/>
            <w:vAlign w:val="center"/>
          </w:tcPr>
          <w:p w:rsidR="000248FA" w:rsidRDefault="000248F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R250319006G0000001010003</w:t>
            </w:r>
          </w:p>
        </w:tc>
        <w:tc>
          <w:tcPr>
            <w:tcW w:w="4677" w:type="dxa"/>
            <w:gridSpan w:val="5"/>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685" w:type="dxa"/>
            <w:gridSpan w:val="2"/>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张帅</w:t>
            </w:r>
          </w:p>
        </w:tc>
      </w:tr>
      <w:tr w:rsidR="000248FA" w:rsidTr="000248FA">
        <w:trPr>
          <w:gridAfter w:val="1"/>
          <w:wAfter w:w="20" w:type="dxa"/>
          <w:trHeight w:val="404"/>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677" w:type="dxa"/>
            <w:gridSpan w:val="5"/>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685" w:type="dxa"/>
            <w:gridSpan w:val="2"/>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248FA" w:rsidTr="000248FA">
        <w:trPr>
          <w:gridAfter w:val="1"/>
          <w:wAfter w:w="20" w:type="dxa"/>
          <w:trHeight w:val="409"/>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4677" w:type="dxa"/>
            <w:gridSpan w:val="5"/>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685" w:type="dxa"/>
            <w:gridSpan w:val="2"/>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北京市北京城区密云区北京市密云区经济开发区园林路</w:t>
            </w:r>
            <w:r>
              <w:rPr>
                <w:rFonts w:ascii="Helvetica" w:hAnsi="Helvetica" w:cs="Helvetica"/>
                <w:color w:val="333333"/>
                <w:sz w:val="19"/>
                <w:szCs w:val="19"/>
              </w:rPr>
              <w:t>18</w:t>
            </w:r>
            <w:r>
              <w:rPr>
                <w:rFonts w:ascii="Helvetica" w:hAnsi="Helvetica" w:cs="Helvetica"/>
                <w:color w:val="333333"/>
                <w:sz w:val="19"/>
                <w:szCs w:val="19"/>
              </w:rPr>
              <w:t>号同方威视</w:t>
            </w:r>
            <w:r>
              <w:rPr>
                <w:rFonts w:ascii="Helvetica" w:hAnsi="Helvetica" w:cs="Helvetica"/>
                <w:color w:val="333333"/>
                <w:sz w:val="19"/>
                <w:szCs w:val="19"/>
              </w:rPr>
              <w:t>8</w:t>
            </w:r>
            <w:r>
              <w:rPr>
                <w:rFonts w:ascii="Helvetica" w:hAnsi="Helvetica" w:cs="Helvetica"/>
                <w:color w:val="333333"/>
                <w:sz w:val="19"/>
                <w:szCs w:val="19"/>
              </w:rPr>
              <w:t>号厂房</w:t>
            </w:r>
          </w:p>
        </w:tc>
      </w:tr>
      <w:tr w:rsidR="000248FA" w:rsidTr="000248FA">
        <w:trPr>
          <w:gridAfter w:val="1"/>
          <w:wAfter w:w="20" w:type="dxa"/>
          <w:trHeight w:val="415"/>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4677" w:type="dxa"/>
            <w:gridSpan w:val="5"/>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685" w:type="dxa"/>
            <w:gridSpan w:val="2"/>
            <w:shd w:val="clear" w:color="auto" w:fill="auto"/>
          </w:tcPr>
          <w:p w:rsidR="000248FA" w:rsidRDefault="000248FA">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0248FA" w:rsidRPr="00244684" w:rsidTr="000248FA">
        <w:trPr>
          <w:gridAfter w:val="1"/>
          <w:wAfter w:w="20" w:type="dxa"/>
          <w:trHeight w:val="414"/>
        </w:trPr>
        <w:tc>
          <w:tcPr>
            <w:tcW w:w="1876" w:type="dxa"/>
            <w:vMerge w:val="restart"/>
            <w:tcBorders>
              <w:right w:val="single" w:sz="4" w:space="0" w:color="auto"/>
            </w:tcBorders>
            <w:shd w:val="clear" w:color="auto" w:fill="auto"/>
            <w:vAlign w:val="center"/>
          </w:tcPr>
          <w:p w:rsidR="000248FA" w:rsidRPr="00244684" w:rsidRDefault="000248F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0248FA" w:rsidRPr="00244684" w:rsidRDefault="000248F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0248FA" w:rsidRPr="00244684" w:rsidRDefault="000248F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0248FA" w:rsidRPr="00244684" w:rsidRDefault="000248F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4677" w:type="dxa"/>
            <w:gridSpan w:val="5"/>
            <w:shd w:val="clear" w:color="auto" w:fill="auto"/>
            <w:vAlign w:val="center"/>
          </w:tcPr>
          <w:p w:rsidR="000248FA" w:rsidRPr="00244684" w:rsidRDefault="000248F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shd w:val="clear" w:color="auto" w:fill="auto"/>
            <w:vAlign w:val="center"/>
          </w:tcPr>
          <w:p w:rsidR="000248FA" w:rsidRPr="00244684" w:rsidRDefault="000248F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0248FA" w:rsidRPr="00244684" w:rsidRDefault="000248F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248FA" w:rsidTr="000248FA">
        <w:trPr>
          <w:gridAfter w:val="1"/>
          <w:wAfter w:w="20" w:type="dxa"/>
          <w:trHeight w:val="696"/>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38</w:t>
            </w:r>
          </w:p>
        </w:tc>
        <w:tc>
          <w:tcPr>
            <w:tcW w:w="4677" w:type="dxa"/>
            <w:gridSpan w:val="5"/>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客户前面购买的驱动器没有防击穿装置导致驱动器</w:t>
            </w:r>
            <w:r>
              <w:rPr>
                <w:rFonts w:ascii="Helvetica" w:hAnsi="Helvetica" w:cs="Helvetica"/>
                <w:color w:val="333333"/>
                <w:sz w:val="19"/>
                <w:szCs w:val="19"/>
              </w:rPr>
              <w:t>485</w:t>
            </w:r>
            <w:r>
              <w:rPr>
                <w:rFonts w:ascii="Helvetica" w:hAnsi="Helvetica" w:cs="Helvetica"/>
                <w:color w:val="333333"/>
                <w:sz w:val="19"/>
                <w:szCs w:val="19"/>
              </w:rPr>
              <w:t>通讯口烧，唐工给做了优化升级增加防击穿装置后没再出现类似问题，这一批是客户上次没有寄回来，现在统一寄回来处理。序列号：</w:t>
            </w:r>
          </w:p>
        </w:tc>
        <w:tc>
          <w:tcPr>
            <w:tcW w:w="3119" w:type="dxa"/>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驱动器无故障，按照研发给出的解决方案优化驱动器增加防击穿装置，防止驱动器</w:t>
            </w:r>
            <w:r>
              <w:rPr>
                <w:rFonts w:ascii="Helvetica" w:hAnsi="Helvetica" w:cs="Helvetica"/>
                <w:color w:val="333333"/>
                <w:sz w:val="19"/>
                <w:szCs w:val="19"/>
              </w:rPr>
              <w:t>485</w:t>
            </w:r>
            <w:r>
              <w:rPr>
                <w:rFonts w:ascii="Helvetica" w:hAnsi="Helvetica" w:cs="Helvetica"/>
                <w:color w:val="333333"/>
                <w:sz w:val="19"/>
                <w:szCs w:val="19"/>
              </w:rPr>
              <w:t>通讯口烧</w:t>
            </w:r>
          </w:p>
        </w:tc>
        <w:tc>
          <w:tcPr>
            <w:tcW w:w="566" w:type="dxa"/>
            <w:shd w:val="clear" w:color="auto" w:fill="auto"/>
            <w:vAlign w:val="center"/>
          </w:tcPr>
          <w:p w:rsidR="000248FA" w:rsidRDefault="000248FA">
            <w:pPr>
              <w:jc w:val="center"/>
              <w:rPr>
                <w:rFonts w:ascii="Helvetica" w:eastAsia="宋体" w:hAnsi="Helvetica" w:cs="Helvetica"/>
                <w:color w:val="333333"/>
                <w:sz w:val="19"/>
                <w:szCs w:val="19"/>
              </w:rPr>
            </w:pPr>
          </w:p>
        </w:tc>
      </w:tr>
      <w:tr w:rsidR="000248FA" w:rsidTr="000248FA">
        <w:trPr>
          <w:gridAfter w:val="1"/>
          <w:wAfter w:w="20" w:type="dxa"/>
          <w:trHeight w:val="696"/>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MGRD-4808SMAO-P-RS485-H</w:t>
            </w:r>
          </w:p>
        </w:tc>
        <w:tc>
          <w:tcPr>
            <w:tcW w:w="1418" w:type="dxa"/>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4677" w:type="dxa"/>
            <w:gridSpan w:val="5"/>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客户前面购买的驱动器没有防击穿装置导致驱动器</w:t>
            </w:r>
            <w:r>
              <w:rPr>
                <w:rFonts w:ascii="Helvetica" w:hAnsi="Helvetica" w:cs="Helvetica"/>
                <w:color w:val="333333"/>
                <w:sz w:val="19"/>
                <w:szCs w:val="19"/>
              </w:rPr>
              <w:t>485</w:t>
            </w:r>
            <w:r>
              <w:rPr>
                <w:rFonts w:ascii="Helvetica" w:hAnsi="Helvetica" w:cs="Helvetica"/>
                <w:color w:val="333333"/>
                <w:sz w:val="19"/>
                <w:szCs w:val="19"/>
              </w:rPr>
              <w:t>通讯口烧，唐工给做了优化升级增加防击穿装置后没再出现类似问题，这一批是客户上次没有寄回来，现在统一寄回来处理。序列号：</w:t>
            </w:r>
          </w:p>
        </w:tc>
        <w:tc>
          <w:tcPr>
            <w:tcW w:w="3119" w:type="dxa"/>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驱动器无故障，按照研发给出的解决方案优化驱动器增加防击穿装置，防止驱动器</w:t>
            </w:r>
            <w:r>
              <w:rPr>
                <w:rFonts w:ascii="Helvetica" w:hAnsi="Helvetica" w:cs="Helvetica"/>
                <w:color w:val="333333"/>
                <w:sz w:val="19"/>
                <w:szCs w:val="19"/>
              </w:rPr>
              <w:t>485</w:t>
            </w:r>
            <w:r>
              <w:rPr>
                <w:rFonts w:ascii="Helvetica" w:hAnsi="Helvetica" w:cs="Helvetica"/>
                <w:color w:val="333333"/>
                <w:sz w:val="19"/>
                <w:szCs w:val="19"/>
              </w:rPr>
              <w:t>通讯口烧</w:t>
            </w:r>
          </w:p>
        </w:tc>
        <w:tc>
          <w:tcPr>
            <w:tcW w:w="566" w:type="dxa"/>
            <w:shd w:val="clear" w:color="auto" w:fill="auto"/>
            <w:vAlign w:val="center"/>
          </w:tcPr>
          <w:p w:rsidR="000248FA" w:rsidRDefault="000248FA">
            <w:pPr>
              <w:jc w:val="center"/>
              <w:rPr>
                <w:rFonts w:ascii="Helvetica" w:eastAsia="宋体" w:hAnsi="Helvetica" w:cs="Helvetica"/>
                <w:color w:val="333333"/>
                <w:sz w:val="19"/>
                <w:szCs w:val="19"/>
              </w:rPr>
            </w:pPr>
          </w:p>
        </w:tc>
      </w:tr>
      <w:tr w:rsidR="000248FA" w:rsidTr="000248FA">
        <w:trPr>
          <w:gridAfter w:val="1"/>
          <w:wAfter w:w="20" w:type="dxa"/>
          <w:trHeight w:val="696"/>
        </w:trPr>
        <w:tc>
          <w:tcPr>
            <w:tcW w:w="1876" w:type="dxa"/>
            <w:vMerge/>
            <w:tcBorders>
              <w:right w:val="single" w:sz="4" w:space="0" w:color="auto"/>
            </w:tcBorders>
            <w:shd w:val="clear" w:color="auto" w:fill="auto"/>
            <w:vAlign w:val="center"/>
          </w:tcPr>
          <w:p w:rsidR="000248FA" w:rsidRDefault="000248FA"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DSEM-G2460R100100N</w:t>
            </w:r>
          </w:p>
        </w:tc>
        <w:tc>
          <w:tcPr>
            <w:tcW w:w="1418" w:type="dxa"/>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2268" w:type="dxa"/>
            <w:gridSpan w:val="3"/>
            <w:tcBorders>
              <w:left w:val="single" w:sz="4" w:space="0" w:color="auto"/>
            </w:tcBorders>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4677" w:type="dxa"/>
            <w:gridSpan w:val="5"/>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电机通电后给信号无法转动。序列号：</w:t>
            </w:r>
            <w:r>
              <w:rPr>
                <w:rFonts w:ascii="Helvetica" w:hAnsi="Helvetica" w:cs="Helvetica"/>
                <w:color w:val="333333"/>
                <w:sz w:val="19"/>
                <w:szCs w:val="19"/>
              </w:rPr>
              <w:t>2407080381</w:t>
            </w:r>
          </w:p>
        </w:tc>
        <w:tc>
          <w:tcPr>
            <w:tcW w:w="3119" w:type="dxa"/>
            <w:shd w:val="clear" w:color="auto" w:fill="auto"/>
            <w:vAlign w:val="center"/>
          </w:tcPr>
          <w:p w:rsidR="000248FA" w:rsidRDefault="000248FA">
            <w:pPr>
              <w:jc w:val="center"/>
              <w:rPr>
                <w:rFonts w:ascii="Helvetica" w:eastAsia="宋体" w:hAnsi="Helvetica" w:cs="Helvetica"/>
                <w:color w:val="333333"/>
                <w:sz w:val="19"/>
                <w:szCs w:val="19"/>
              </w:rPr>
            </w:pPr>
            <w:r>
              <w:rPr>
                <w:rFonts w:ascii="Helvetica" w:hAnsi="Helvetica" w:cs="Helvetica"/>
                <w:color w:val="333333"/>
                <w:sz w:val="19"/>
                <w:szCs w:val="19"/>
              </w:rPr>
              <w:t>电机转不动，怀疑内部减速机卡死，已经维修</w:t>
            </w:r>
          </w:p>
        </w:tc>
        <w:tc>
          <w:tcPr>
            <w:tcW w:w="566" w:type="dxa"/>
            <w:shd w:val="clear" w:color="auto" w:fill="auto"/>
            <w:vAlign w:val="center"/>
          </w:tcPr>
          <w:p w:rsidR="000248FA" w:rsidRDefault="000248FA">
            <w:pPr>
              <w:jc w:val="center"/>
              <w:rPr>
                <w:rFonts w:ascii="Helvetica" w:eastAsia="宋体" w:hAnsi="Helvetica" w:cs="Helvetica"/>
                <w:color w:val="333333"/>
                <w:sz w:val="19"/>
                <w:szCs w:val="19"/>
              </w:rPr>
            </w:pPr>
          </w:p>
        </w:tc>
      </w:tr>
      <w:tr w:rsidR="006C5B7D" w:rsidTr="000248FA">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0248FA">
            <w:pPr>
              <w:jc w:val="left"/>
              <w:rPr>
                <w:rFonts w:ascii="宋体" w:eastAsia="宋体" w:hAnsi="宋体" w:cs="宋体"/>
                <w:kern w:val="0"/>
                <w:sz w:val="20"/>
                <w:szCs w:val="20"/>
              </w:rPr>
            </w:pPr>
            <w:r>
              <w:rPr>
                <w:rFonts w:ascii="宋体" w:eastAsia="宋体" w:hAnsi="宋体" w:cs="宋体"/>
                <w:kern w:val="0"/>
                <w:sz w:val="20"/>
                <w:szCs w:val="20"/>
              </w:rPr>
              <w:t>202</w:t>
            </w:r>
            <w:r w:rsidR="004C75C4">
              <w:rPr>
                <w:rFonts w:ascii="宋体" w:eastAsia="宋体" w:hAnsi="宋体" w:cs="宋体" w:hint="eastAsia"/>
                <w:kern w:val="0"/>
                <w:sz w:val="20"/>
                <w:szCs w:val="20"/>
              </w:rPr>
              <w:t>5</w:t>
            </w:r>
            <w:r w:rsidR="000248FA">
              <w:rPr>
                <w:rFonts w:ascii="宋体" w:eastAsia="宋体" w:hAnsi="宋体" w:cs="宋体" w:hint="eastAsia"/>
                <w:kern w:val="0"/>
                <w:sz w:val="20"/>
                <w:szCs w:val="20"/>
              </w:rPr>
              <w:t>0401</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77"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119" w:type="dxa"/>
            <w:shd w:val="clear" w:color="auto" w:fill="auto"/>
            <w:vAlign w:val="center"/>
          </w:tcPr>
          <w:p w:rsidR="006C5B7D" w:rsidRDefault="006C5B7D" w:rsidP="000248F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0248FA">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667"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3119"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0248FA">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685"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0248FA">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99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705"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742" w:rsidRDefault="00B07742" w:rsidP="00D61158">
      <w:r>
        <w:separator/>
      </w:r>
    </w:p>
  </w:endnote>
  <w:endnote w:type="continuationSeparator" w:id="1">
    <w:p w:rsidR="00B07742" w:rsidRDefault="00B077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742" w:rsidRDefault="00B07742" w:rsidP="00D61158">
      <w:r>
        <w:separator/>
      </w:r>
    </w:p>
  </w:footnote>
  <w:footnote w:type="continuationSeparator" w:id="1">
    <w:p w:rsidR="00B07742" w:rsidRDefault="00B077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48FA"/>
    <w:rsid w:val="00085C3A"/>
    <w:rsid w:val="000F2054"/>
    <w:rsid w:val="000F65AC"/>
    <w:rsid w:val="00102F13"/>
    <w:rsid w:val="00154BEA"/>
    <w:rsid w:val="001A0406"/>
    <w:rsid w:val="001B3F85"/>
    <w:rsid w:val="00244684"/>
    <w:rsid w:val="00247413"/>
    <w:rsid w:val="002577CE"/>
    <w:rsid w:val="00301DBA"/>
    <w:rsid w:val="00333E94"/>
    <w:rsid w:val="003560BE"/>
    <w:rsid w:val="00361CE7"/>
    <w:rsid w:val="004061DA"/>
    <w:rsid w:val="00425B4F"/>
    <w:rsid w:val="00465DC5"/>
    <w:rsid w:val="00486E33"/>
    <w:rsid w:val="004A6D15"/>
    <w:rsid w:val="004C75C4"/>
    <w:rsid w:val="004F460A"/>
    <w:rsid w:val="00543E2C"/>
    <w:rsid w:val="005456C9"/>
    <w:rsid w:val="00551622"/>
    <w:rsid w:val="005551FD"/>
    <w:rsid w:val="005D19D3"/>
    <w:rsid w:val="005E4EC2"/>
    <w:rsid w:val="006104C4"/>
    <w:rsid w:val="0064415B"/>
    <w:rsid w:val="006C5B7D"/>
    <w:rsid w:val="006F04CB"/>
    <w:rsid w:val="0071116F"/>
    <w:rsid w:val="007375A1"/>
    <w:rsid w:val="007A44A0"/>
    <w:rsid w:val="007E1010"/>
    <w:rsid w:val="00831F35"/>
    <w:rsid w:val="00873EB7"/>
    <w:rsid w:val="00880036"/>
    <w:rsid w:val="00880B17"/>
    <w:rsid w:val="00895E11"/>
    <w:rsid w:val="00934D9F"/>
    <w:rsid w:val="00976D85"/>
    <w:rsid w:val="009A301C"/>
    <w:rsid w:val="009C1FF7"/>
    <w:rsid w:val="009C5CDC"/>
    <w:rsid w:val="00A17082"/>
    <w:rsid w:val="00A22851"/>
    <w:rsid w:val="00A32097"/>
    <w:rsid w:val="00A61D9C"/>
    <w:rsid w:val="00AD5F85"/>
    <w:rsid w:val="00AF5273"/>
    <w:rsid w:val="00B07742"/>
    <w:rsid w:val="00B84130"/>
    <w:rsid w:val="00BB01C3"/>
    <w:rsid w:val="00CF680B"/>
    <w:rsid w:val="00D61158"/>
    <w:rsid w:val="00DF25C8"/>
    <w:rsid w:val="00E53095"/>
    <w:rsid w:val="00EF1E6B"/>
    <w:rsid w:val="00F62007"/>
    <w:rsid w:val="00FD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2025-04-01T04:46:00Z</dcterms:modified>
</cp:coreProperties>
</file>