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6A8D0BD6"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65131A">
        <w:rPr>
          <w:rFonts w:ascii="宋体" w:eastAsia="宋体" w:hAnsi="宋体" w:cs="宋体" w:hint="eastAsia"/>
          <w:kern w:val="0"/>
          <w:sz w:val="24"/>
          <w:szCs w:val="24"/>
        </w:rPr>
        <w:t>6</w:t>
      </w:r>
      <w:r>
        <w:rPr>
          <w:rFonts w:ascii="宋体" w:eastAsia="宋体" w:hAnsi="宋体" w:cs="宋体"/>
          <w:kern w:val="0"/>
          <w:sz w:val="24"/>
          <w:szCs w:val="24"/>
        </w:rPr>
        <w:t>月</w:t>
      </w:r>
      <w:r w:rsidR="0065131A">
        <w:rPr>
          <w:rFonts w:ascii="宋体" w:eastAsia="宋体" w:hAnsi="宋体" w:cs="宋体" w:hint="eastAsia"/>
          <w:kern w:val="0"/>
          <w:sz w:val="24"/>
          <w:szCs w:val="24"/>
        </w:rPr>
        <w:t>13</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65131A" w14:paraId="2D85700C" w14:textId="77777777" w:rsidTr="00EA0C58">
        <w:trPr>
          <w:trHeight w:val="382"/>
        </w:trPr>
        <w:tc>
          <w:tcPr>
            <w:tcW w:w="1876" w:type="dxa"/>
            <w:vMerge w:val="restart"/>
            <w:tcBorders>
              <w:right w:val="single" w:sz="4" w:space="0" w:color="auto"/>
            </w:tcBorders>
            <w:shd w:val="clear" w:color="auto" w:fill="auto"/>
            <w:vAlign w:val="center"/>
          </w:tcPr>
          <w:p w14:paraId="285069E6" w14:textId="77777777" w:rsidR="0065131A" w:rsidRDefault="0065131A" w:rsidP="0065131A">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2FFB5A26" w14:textId="6D1C1819" w:rsidR="0065131A" w:rsidRDefault="0065131A" w:rsidP="0065131A">
            <w:pPr>
              <w:rPr>
                <w:rFonts w:ascii="Helvetica" w:eastAsia="宋体" w:hAnsi="Helvetica" w:cs="Helvetica"/>
                <w:color w:val="333333"/>
                <w:sz w:val="19"/>
                <w:szCs w:val="19"/>
              </w:rPr>
            </w:pPr>
            <w:r>
              <w:rPr>
                <w:rFonts w:ascii="Source Sans Pro" w:hAnsi="Source Sans Pro" w:hint="eastAsia"/>
                <w:color w:val="333333"/>
                <w:szCs w:val="21"/>
              </w:rPr>
              <w:t>编</w:t>
            </w:r>
            <w:r>
              <w:rPr>
                <w:rFonts w:ascii="Source Sans Pro" w:hAnsi="Source Sans Pro"/>
                <w:color w:val="333333"/>
                <w:szCs w:val="21"/>
              </w:rPr>
              <w:t>号</w:t>
            </w:r>
          </w:p>
        </w:tc>
        <w:tc>
          <w:tcPr>
            <w:tcW w:w="4112" w:type="dxa"/>
            <w:gridSpan w:val="7"/>
            <w:tcBorders>
              <w:left w:val="single" w:sz="4" w:space="0" w:color="auto"/>
            </w:tcBorders>
            <w:shd w:val="clear" w:color="auto" w:fill="auto"/>
          </w:tcPr>
          <w:p w14:paraId="58BE231E" w14:textId="436E40C3"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R250613L16G0000001010001</w:t>
            </w:r>
          </w:p>
        </w:tc>
        <w:tc>
          <w:tcPr>
            <w:tcW w:w="3828" w:type="dxa"/>
            <w:gridSpan w:val="3"/>
            <w:shd w:val="clear" w:color="auto" w:fill="auto"/>
          </w:tcPr>
          <w:p w14:paraId="11562266" w14:textId="4CF4A584"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shd w:val="clear" w:color="auto" w:fill="auto"/>
          </w:tcPr>
          <w:p w14:paraId="30725722" w14:textId="607E8AB3"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张献之</w:t>
            </w:r>
          </w:p>
        </w:tc>
      </w:tr>
      <w:tr w:rsidR="0065131A" w14:paraId="0082A5F3" w14:textId="77777777" w:rsidTr="00EA0C58">
        <w:trPr>
          <w:trHeight w:val="404"/>
        </w:trPr>
        <w:tc>
          <w:tcPr>
            <w:tcW w:w="1876" w:type="dxa"/>
            <w:vMerge/>
            <w:tcBorders>
              <w:right w:val="single" w:sz="4" w:space="0" w:color="auto"/>
            </w:tcBorders>
            <w:shd w:val="clear" w:color="auto" w:fill="auto"/>
            <w:vAlign w:val="center"/>
          </w:tcPr>
          <w:p w14:paraId="732834C7" w14:textId="77777777" w:rsidR="0065131A" w:rsidRDefault="0065131A" w:rsidP="0065131A">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687DADE0" w14:textId="02560113"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shd w:val="clear" w:color="auto" w:fill="auto"/>
          </w:tcPr>
          <w:p w14:paraId="388466AF" w14:textId="3873DBBE"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shd w:val="clear" w:color="auto" w:fill="auto"/>
          </w:tcPr>
          <w:p w14:paraId="4A640829" w14:textId="5A7335EF" w:rsidR="0065131A" w:rsidRDefault="0065131A" w:rsidP="0065131A">
            <w:pPr>
              <w:rPr>
                <w:rFonts w:ascii="Helvetica" w:eastAsia="宋体" w:hAnsi="Helvetica" w:cs="Helvetica"/>
                <w:color w:val="333333"/>
                <w:sz w:val="19"/>
                <w:szCs w:val="19"/>
              </w:rPr>
            </w:pPr>
            <w:proofErr w:type="gramStart"/>
            <w:r>
              <w:rPr>
                <w:rFonts w:ascii="Source Sans Pro" w:hAnsi="Source Sans Pro"/>
                <w:color w:val="333333"/>
                <w:szCs w:val="21"/>
              </w:rPr>
              <w:t>财管</w:t>
            </w:r>
            <w:proofErr w:type="gramEnd"/>
          </w:p>
        </w:tc>
        <w:tc>
          <w:tcPr>
            <w:tcW w:w="3544" w:type="dxa"/>
            <w:gridSpan w:val="2"/>
            <w:shd w:val="clear" w:color="auto" w:fill="auto"/>
          </w:tcPr>
          <w:p w14:paraId="7A99FCC2" w14:textId="10E905E4"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安玉婷</w:t>
            </w:r>
          </w:p>
        </w:tc>
      </w:tr>
      <w:tr w:rsidR="0065131A" w14:paraId="062A024B" w14:textId="77777777" w:rsidTr="00EA0C58">
        <w:trPr>
          <w:trHeight w:val="409"/>
        </w:trPr>
        <w:tc>
          <w:tcPr>
            <w:tcW w:w="1876" w:type="dxa"/>
            <w:vMerge/>
            <w:tcBorders>
              <w:right w:val="single" w:sz="4" w:space="0" w:color="auto"/>
            </w:tcBorders>
            <w:shd w:val="clear" w:color="auto" w:fill="auto"/>
            <w:vAlign w:val="center"/>
          </w:tcPr>
          <w:p w14:paraId="2F251E57" w14:textId="77777777" w:rsidR="0065131A" w:rsidRDefault="0065131A" w:rsidP="0065131A">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3E09B8E3" w14:textId="7CCCDD14"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shd w:val="clear" w:color="auto" w:fill="auto"/>
          </w:tcPr>
          <w:p w14:paraId="1606B42C" w14:textId="5A4A4CE3"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湖南凯天机械科技有限公司</w:t>
            </w:r>
          </w:p>
        </w:tc>
        <w:tc>
          <w:tcPr>
            <w:tcW w:w="3828" w:type="dxa"/>
            <w:gridSpan w:val="3"/>
            <w:shd w:val="clear" w:color="auto" w:fill="auto"/>
          </w:tcPr>
          <w:p w14:paraId="1A3AB3BC" w14:textId="65703262"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shd w:val="clear" w:color="auto" w:fill="auto"/>
          </w:tcPr>
          <w:p w14:paraId="590DEC2B" w14:textId="1C49B5D7"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江苏省苏州市相城区黄</w:t>
            </w:r>
            <w:proofErr w:type="gramStart"/>
            <w:r>
              <w:rPr>
                <w:rFonts w:ascii="Source Sans Pro" w:hAnsi="Source Sans Pro"/>
                <w:color w:val="333333"/>
                <w:szCs w:val="21"/>
              </w:rPr>
              <w:t>埭</w:t>
            </w:r>
            <w:proofErr w:type="gramEnd"/>
            <w:r>
              <w:rPr>
                <w:rFonts w:ascii="Source Sans Pro" w:hAnsi="Source Sans Pro"/>
                <w:color w:val="333333"/>
                <w:szCs w:val="21"/>
              </w:rPr>
              <w:t>镇春丰路</w:t>
            </w:r>
            <w:r>
              <w:rPr>
                <w:rFonts w:ascii="Source Sans Pro" w:hAnsi="Source Sans Pro"/>
                <w:color w:val="333333"/>
                <w:szCs w:val="21"/>
              </w:rPr>
              <w:t>500</w:t>
            </w:r>
            <w:r>
              <w:rPr>
                <w:rFonts w:ascii="Source Sans Pro" w:hAnsi="Source Sans Pro"/>
                <w:color w:val="333333"/>
                <w:szCs w:val="21"/>
              </w:rPr>
              <w:t>号</w:t>
            </w:r>
          </w:p>
        </w:tc>
      </w:tr>
      <w:tr w:rsidR="0065131A" w14:paraId="27B3D81E" w14:textId="77777777" w:rsidTr="00EA0C58">
        <w:trPr>
          <w:trHeight w:val="415"/>
        </w:trPr>
        <w:tc>
          <w:tcPr>
            <w:tcW w:w="1876" w:type="dxa"/>
            <w:vMerge/>
            <w:tcBorders>
              <w:right w:val="single" w:sz="4" w:space="0" w:color="auto"/>
            </w:tcBorders>
            <w:shd w:val="clear" w:color="auto" w:fill="auto"/>
            <w:vAlign w:val="center"/>
          </w:tcPr>
          <w:p w14:paraId="14A6B477" w14:textId="77777777" w:rsidR="0065131A" w:rsidRDefault="0065131A" w:rsidP="0065131A">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tcPr>
          <w:p w14:paraId="5A65FC11" w14:textId="54491A19"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shd w:val="clear" w:color="auto" w:fill="auto"/>
          </w:tcPr>
          <w:p w14:paraId="1583F2EB" w14:textId="137B0B4C"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陈智勇</w:t>
            </w:r>
          </w:p>
        </w:tc>
        <w:tc>
          <w:tcPr>
            <w:tcW w:w="3828" w:type="dxa"/>
            <w:gridSpan w:val="3"/>
            <w:shd w:val="clear" w:color="auto" w:fill="auto"/>
          </w:tcPr>
          <w:p w14:paraId="020AD394" w14:textId="61F46D9F"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shd w:val="clear" w:color="auto" w:fill="auto"/>
          </w:tcPr>
          <w:p w14:paraId="74637CB3" w14:textId="791E635F" w:rsidR="0065131A" w:rsidRDefault="0065131A" w:rsidP="0065131A">
            <w:pPr>
              <w:rPr>
                <w:rFonts w:ascii="Helvetica" w:eastAsia="宋体" w:hAnsi="Helvetica" w:cs="Helvetica"/>
                <w:color w:val="333333"/>
                <w:sz w:val="19"/>
                <w:szCs w:val="19"/>
              </w:rPr>
            </w:pPr>
            <w:r>
              <w:rPr>
                <w:rFonts w:ascii="Source Sans Pro" w:hAnsi="Source Sans Pro"/>
                <w:color w:val="333333"/>
                <w:szCs w:val="21"/>
              </w:rPr>
              <w:t>13077371317</w:t>
            </w:r>
          </w:p>
        </w:tc>
      </w:tr>
      <w:tr w:rsidR="00EA0C58" w14:paraId="1DB01FF2" w14:textId="77777777" w:rsidTr="00EA0C58">
        <w:trPr>
          <w:trHeight w:val="414"/>
        </w:trPr>
        <w:tc>
          <w:tcPr>
            <w:tcW w:w="1876" w:type="dxa"/>
            <w:vMerge w:val="restart"/>
            <w:tcBorders>
              <w:right w:val="single" w:sz="4" w:space="0" w:color="auto"/>
            </w:tcBorders>
            <w:shd w:val="clear" w:color="auto" w:fill="auto"/>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shd w:val="clear" w:color="auto" w:fill="auto"/>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7818C575" w14:textId="77777777" w:rsidTr="00EA0C58">
        <w:trPr>
          <w:trHeight w:val="696"/>
        </w:trPr>
        <w:tc>
          <w:tcPr>
            <w:tcW w:w="1876" w:type="dxa"/>
            <w:vMerge/>
            <w:tcBorders>
              <w:right w:val="single" w:sz="4" w:space="0" w:color="auto"/>
            </w:tcBorders>
            <w:shd w:val="clear" w:color="auto" w:fill="auto"/>
            <w:vAlign w:val="center"/>
          </w:tcPr>
          <w:p w14:paraId="08C64542" w14:textId="77777777" w:rsidR="00EA0C58" w:rsidRDefault="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395BAD40" w14:textId="61043405" w:rsidR="00EA0C58" w:rsidRDefault="0065131A">
            <w:pPr>
              <w:jc w:val="center"/>
              <w:rPr>
                <w:rFonts w:ascii="Helvetica" w:eastAsia="宋体" w:hAnsi="Helvetica" w:cs="Helvetica"/>
                <w:color w:val="333333"/>
                <w:sz w:val="19"/>
                <w:szCs w:val="19"/>
              </w:rPr>
            </w:pPr>
            <w:r w:rsidRPr="0065131A">
              <w:rPr>
                <w:rFonts w:ascii="Helvetica" w:eastAsia="宋体" w:hAnsi="Helvetica" w:cs="Helvetica"/>
                <w:color w:val="333333"/>
                <w:sz w:val="19"/>
                <w:szCs w:val="19"/>
              </w:rPr>
              <w:t>ARES80100-S-AC</w:t>
            </w:r>
          </w:p>
        </w:tc>
        <w:tc>
          <w:tcPr>
            <w:tcW w:w="2127" w:type="dxa"/>
            <w:gridSpan w:val="3"/>
            <w:tcBorders>
              <w:left w:val="single" w:sz="4" w:space="0" w:color="auto"/>
            </w:tcBorders>
            <w:shd w:val="clear" w:color="auto" w:fill="auto"/>
            <w:vAlign w:val="center"/>
          </w:tcPr>
          <w:p w14:paraId="0D12338A" w14:textId="79CE6453" w:rsidR="00EA0C58" w:rsidRDefault="0065131A">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直流伺服驱动器</w:t>
            </w:r>
          </w:p>
        </w:tc>
        <w:tc>
          <w:tcPr>
            <w:tcW w:w="1985" w:type="dxa"/>
            <w:gridSpan w:val="4"/>
            <w:tcBorders>
              <w:left w:val="single" w:sz="4" w:space="0" w:color="auto"/>
            </w:tcBorders>
            <w:shd w:val="clear" w:color="auto" w:fill="auto"/>
            <w:vAlign w:val="center"/>
          </w:tcPr>
          <w:p w14:paraId="0E4FECF5" w14:textId="7DEBC147" w:rsidR="00EA0C58" w:rsidRDefault="0065131A">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1</w:t>
            </w:r>
          </w:p>
        </w:tc>
        <w:tc>
          <w:tcPr>
            <w:tcW w:w="3828" w:type="dxa"/>
            <w:gridSpan w:val="3"/>
            <w:shd w:val="clear" w:color="auto" w:fill="auto"/>
            <w:vAlign w:val="center"/>
          </w:tcPr>
          <w:p w14:paraId="2B4232D8" w14:textId="025E159F" w:rsidR="00EA0C58" w:rsidRDefault="0065131A">
            <w:pPr>
              <w:jc w:val="cente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抱闸模块异常，二极管和</w:t>
            </w:r>
            <w:r>
              <w:rPr>
                <w:rFonts w:ascii="Helvetica" w:eastAsia="宋体" w:hAnsi="Helvetica" w:cs="Helvetica" w:hint="eastAsia"/>
                <w:color w:val="333333"/>
                <w:sz w:val="19"/>
                <w:szCs w:val="19"/>
              </w:rPr>
              <w:t>MOS</w:t>
            </w:r>
            <w:r>
              <w:rPr>
                <w:rFonts w:ascii="Helvetica" w:eastAsia="宋体" w:hAnsi="Helvetica" w:cs="Helvetica" w:hint="eastAsia"/>
                <w:color w:val="333333"/>
                <w:sz w:val="19"/>
                <w:szCs w:val="19"/>
              </w:rPr>
              <w:t>管损坏；</w:t>
            </w:r>
          </w:p>
        </w:tc>
        <w:tc>
          <w:tcPr>
            <w:tcW w:w="2552" w:type="dxa"/>
            <w:shd w:val="clear" w:color="auto" w:fill="auto"/>
            <w:vAlign w:val="center"/>
          </w:tcPr>
          <w:p w14:paraId="25A55905" w14:textId="63530119" w:rsidR="00EA0C58" w:rsidRPr="0065131A" w:rsidRDefault="0065131A">
            <w:pPr>
              <w:jc w:val="cente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损坏的元器件已经更换，抱闸模块测试和耐压测试合格；</w:t>
            </w:r>
          </w:p>
        </w:tc>
        <w:tc>
          <w:tcPr>
            <w:tcW w:w="992" w:type="dxa"/>
            <w:shd w:val="clear" w:color="auto" w:fill="auto"/>
            <w:vAlign w:val="center"/>
          </w:tcPr>
          <w:p w14:paraId="5354D268" w14:textId="400BFFDC" w:rsidR="00EA0C58" w:rsidRDefault="0065131A">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shd w:val="clear" w:color="auto" w:fill="auto"/>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0A5F0871" w14:textId="63253218"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2025060</w:t>
            </w:r>
            <w:r w:rsidR="0065131A">
              <w:rPr>
                <w:rFonts w:ascii="宋体" w:eastAsia="宋体" w:hAnsi="宋体" w:cs="宋体" w:hint="eastAsia"/>
                <w:kern w:val="0"/>
                <w:sz w:val="20"/>
                <w:szCs w:val="20"/>
              </w:rPr>
              <w:t>13</w:t>
            </w:r>
          </w:p>
        </w:tc>
        <w:tc>
          <w:tcPr>
            <w:tcW w:w="1126" w:type="dxa"/>
            <w:tcBorders>
              <w:left w:val="single" w:sz="4" w:space="0" w:color="auto"/>
              <w:right w:val="single" w:sz="4" w:space="0" w:color="auto"/>
            </w:tcBorders>
            <w:shd w:val="clear" w:color="auto" w:fill="auto"/>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21D7BECF" w14:textId="42042CAA"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202506</w:t>
            </w:r>
            <w:r w:rsidR="0065131A">
              <w:rPr>
                <w:rFonts w:ascii="宋体" w:eastAsia="宋体" w:hAnsi="宋体" w:cs="宋体" w:hint="eastAsia"/>
                <w:kern w:val="0"/>
                <w:sz w:val="20"/>
                <w:szCs w:val="20"/>
              </w:rPr>
              <w:t>13</w:t>
            </w:r>
          </w:p>
        </w:tc>
        <w:tc>
          <w:tcPr>
            <w:tcW w:w="1515" w:type="dxa"/>
            <w:gridSpan w:val="4"/>
            <w:tcBorders>
              <w:left w:val="single" w:sz="4" w:space="0" w:color="auto"/>
            </w:tcBorders>
            <w:shd w:val="clear" w:color="auto" w:fill="auto"/>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shd w:val="clear" w:color="auto" w:fill="auto"/>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shd w:val="clear" w:color="auto" w:fill="auto"/>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shd w:val="clear" w:color="auto" w:fill="auto"/>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shd w:val="clear" w:color="auto" w:fill="auto"/>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shd w:val="clear" w:color="auto" w:fill="auto"/>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shd w:val="clear" w:color="auto" w:fill="auto"/>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shd w:val="clear" w:color="auto" w:fill="auto"/>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shd w:val="clear" w:color="auto" w:fill="auto"/>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shd w:val="clear" w:color="auto" w:fill="auto"/>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shd w:val="clear" w:color="auto" w:fill="auto"/>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shd w:val="clear" w:color="auto" w:fill="auto"/>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shd w:val="clear" w:color="auto" w:fill="auto"/>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FE33" w14:textId="77777777" w:rsidR="00BC3EBA" w:rsidRDefault="00BC3EBA" w:rsidP="00686013">
      <w:r>
        <w:separator/>
      </w:r>
    </w:p>
  </w:endnote>
  <w:endnote w:type="continuationSeparator" w:id="0">
    <w:p w14:paraId="1CCCEB24" w14:textId="77777777" w:rsidR="00BC3EBA" w:rsidRDefault="00BC3EBA"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204B" w14:textId="77777777" w:rsidR="00BC3EBA" w:rsidRDefault="00BC3EBA" w:rsidP="00686013">
      <w:r>
        <w:separator/>
      </w:r>
    </w:p>
  </w:footnote>
  <w:footnote w:type="continuationSeparator" w:id="0">
    <w:p w14:paraId="10650367" w14:textId="77777777" w:rsidR="00BC3EBA" w:rsidRDefault="00BC3EBA"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44684"/>
    <w:rsid w:val="00267806"/>
    <w:rsid w:val="0029533D"/>
    <w:rsid w:val="002A5F61"/>
    <w:rsid w:val="002D31DB"/>
    <w:rsid w:val="00301DBA"/>
    <w:rsid w:val="00310A1E"/>
    <w:rsid w:val="003435D9"/>
    <w:rsid w:val="00361CE7"/>
    <w:rsid w:val="00374374"/>
    <w:rsid w:val="003D02EE"/>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5131A"/>
    <w:rsid w:val="00686013"/>
    <w:rsid w:val="006C5B7D"/>
    <w:rsid w:val="006F04CB"/>
    <w:rsid w:val="007C4647"/>
    <w:rsid w:val="007E1010"/>
    <w:rsid w:val="008120AE"/>
    <w:rsid w:val="0084318F"/>
    <w:rsid w:val="00873EB7"/>
    <w:rsid w:val="00894F62"/>
    <w:rsid w:val="008B53DF"/>
    <w:rsid w:val="00916904"/>
    <w:rsid w:val="00976D85"/>
    <w:rsid w:val="00986AAF"/>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C3EBA"/>
    <w:rsid w:val="00BF2A79"/>
    <w:rsid w:val="00C810A8"/>
    <w:rsid w:val="00C90FC1"/>
    <w:rsid w:val="00CF680B"/>
    <w:rsid w:val="00D155D8"/>
    <w:rsid w:val="00D61158"/>
    <w:rsid w:val="00E84B1F"/>
    <w:rsid w:val="00EA0C58"/>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301</Words>
  <Characters>368</Characters>
  <Application>Microsoft Office Word</Application>
  <DocSecurity>0</DocSecurity>
  <Lines>61</Lines>
  <Paragraphs>74</Paragraphs>
  <ScaleCrop>false</ScaleCrop>
  <Company>Organization</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50</cp:revision>
  <dcterms:created xsi:type="dcterms:W3CDTF">2021-06-10T07:28:00Z</dcterms:created>
  <dcterms:modified xsi:type="dcterms:W3CDTF">2025-06-13T05:06:00Z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