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6E3FCD">
        <w:rPr>
          <w:rFonts w:ascii="宋体" w:eastAsia="宋体" w:hAnsi="宋体" w:cs="宋体" w:hint="eastAsia"/>
          <w:kern w:val="0"/>
          <w:sz w:val="24"/>
          <w:szCs w:val="24"/>
        </w:rPr>
        <w:t>16</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6E3FCD" w:rsidTr="006E3FCD">
        <w:trPr>
          <w:gridAfter w:val="1"/>
          <w:wAfter w:w="20" w:type="dxa"/>
          <w:trHeight w:val="382"/>
        </w:trPr>
        <w:tc>
          <w:tcPr>
            <w:tcW w:w="1876" w:type="dxa"/>
            <w:vMerge w:val="restart"/>
            <w:tcBorders>
              <w:right w:val="single" w:sz="4" w:space="0" w:color="auto"/>
            </w:tcBorders>
            <w:shd w:val="clear" w:color="auto" w:fill="auto"/>
            <w:vAlign w:val="center"/>
          </w:tcPr>
          <w:p w:rsidR="006E3FCD" w:rsidRDefault="006E3FC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R21111616B0002</w:t>
            </w:r>
          </w:p>
        </w:tc>
        <w:tc>
          <w:tcPr>
            <w:tcW w:w="3827" w:type="dxa"/>
            <w:gridSpan w:val="3"/>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6E3FCD" w:rsidTr="006E3FCD">
        <w:trPr>
          <w:gridAfter w:val="1"/>
          <w:wAfter w:w="20" w:type="dxa"/>
          <w:trHeight w:val="404"/>
        </w:trPr>
        <w:tc>
          <w:tcPr>
            <w:tcW w:w="1876" w:type="dxa"/>
            <w:vMerge/>
            <w:tcBorders>
              <w:right w:val="single" w:sz="4" w:space="0" w:color="auto"/>
            </w:tcBorders>
            <w:shd w:val="clear" w:color="auto" w:fill="auto"/>
            <w:vAlign w:val="center"/>
          </w:tcPr>
          <w:p w:rsidR="006E3FCD" w:rsidRDefault="006E3FC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7" w:type="dxa"/>
            <w:gridSpan w:val="3"/>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6E3FCD" w:rsidTr="006E3FCD">
        <w:trPr>
          <w:gridAfter w:val="1"/>
          <w:wAfter w:w="20" w:type="dxa"/>
          <w:trHeight w:val="409"/>
        </w:trPr>
        <w:tc>
          <w:tcPr>
            <w:tcW w:w="1876" w:type="dxa"/>
            <w:vMerge/>
            <w:tcBorders>
              <w:right w:val="single" w:sz="4" w:space="0" w:color="auto"/>
            </w:tcBorders>
            <w:shd w:val="clear" w:color="auto" w:fill="auto"/>
            <w:vAlign w:val="center"/>
          </w:tcPr>
          <w:p w:rsidR="006E3FCD" w:rsidRDefault="006E3FC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7" w:type="dxa"/>
            <w:gridSpan w:val="3"/>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E3FCD" w:rsidRDefault="006E3FCD">
            <w:pPr>
              <w:rPr>
                <w:rFonts w:ascii="Helvetica" w:eastAsia="宋体" w:hAnsi="Helvetica" w:cs="Helvetica"/>
                <w:color w:val="333333"/>
                <w:sz w:val="19"/>
                <w:szCs w:val="19"/>
              </w:rPr>
            </w:pPr>
            <w:r>
              <w:rPr>
                <w:rFonts w:ascii="Helvetica" w:hAnsi="Helvetica" w:cs="Helvetica"/>
                <w:color w:val="333333"/>
                <w:sz w:val="19"/>
                <w:szCs w:val="19"/>
              </w:rPr>
              <w:t>上海市上海城区闵行区宜山路</w:t>
            </w:r>
            <w:r>
              <w:rPr>
                <w:rFonts w:ascii="Helvetica" w:hAnsi="Helvetica" w:cs="Helvetica"/>
                <w:color w:val="333333"/>
                <w:sz w:val="19"/>
                <w:szCs w:val="19"/>
              </w:rPr>
              <w:t>2016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号楼</w:t>
            </w:r>
            <w:r>
              <w:rPr>
                <w:rFonts w:ascii="Helvetica" w:hAnsi="Helvetica" w:cs="Helvetica"/>
                <w:color w:val="333333"/>
                <w:sz w:val="19"/>
                <w:szCs w:val="19"/>
              </w:rPr>
              <w:t>408</w:t>
            </w:r>
            <w:r>
              <w:rPr>
                <w:rFonts w:ascii="Helvetica" w:hAnsi="Helvetica" w:cs="Helvetica"/>
                <w:color w:val="333333"/>
                <w:sz w:val="19"/>
                <w:szCs w:val="19"/>
              </w:rPr>
              <w:t>室</w:t>
            </w:r>
          </w:p>
        </w:tc>
      </w:tr>
      <w:tr w:rsidR="0054651B" w:rsidRPr="00244684" w:rsidTr="006E3FCD">
        <w:trPr>
          <w:gridAfter w:val="1"/>
          <w:wAfter w:w="20" w:type="dxa"/>
          <w:trHeight w:val="414"/>
        </w:trPr>
        <w:tc>
          <w:tcPr>
            <w:tcW w:w="1876"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C3E7E" w:rsidTr="006E3FCD">
        <w:trPr>
          <w:gridAfter w:val="1"/>
          <w:wAfter w:w="20" w:type="dxa"/>
          <w:trHeight w:val="696"/>
        </w:trPr>
        <w:tc>
          <w:tcPr>
            <w:tcW w:w="1876" w:type="dxa"/>
            <w:vMerge/>
            <w:tcBorders>
              <w:right w:val="single" w:sz="4" w:space="0" w:color="auto"/>
            </w:tcBorders>
            <w:shd w:val="clear" w:color="auto" w:fill="auto"/>
            <w:vAlign w:val="center"/>
          </w:tcPr>
          <w:p w:rsidR="00CC3E7E" w:rsidRDefault="00CC3E7E"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COBRA4806-E-J-C</w:t>
            </w:r>
          </w:p>
        </w:tc>
        <w:tc>
          <w:tcPr>
            <w:tcW w:w="2127" w:type="dxa"/>
            <w:gridSpan w:val="3"/>
            <w:tcBorders>
              <w:lef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COBRA4806-E-J-C 1907240006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检测并更新程序</w:t>
            </w:r>
            <w:r>
              <w:rPr>
                <w:rFonts w:ascii="Helvetica" w:hAnsi="Helvetica" w:cs="Helvetica"/>
                <w:color w:val="333333"/>
                <w:sz w:val="19"/>
                <w:szCs w:val="19"/>
              </w:rPr>
              <w:t>.</w:t>
            </w:r>
          </w:p>
        </w:tc>
        <w:tc>
          <w:tcPr>
            <w:tcW w:w="2553" w:type="dxa"/>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驱动器测试完成，未发现故障</w:t>
            </w:r>
          </w:p>
        </w:tc>
        <w:tc>
          <w:tcPr>
            <w:tcW w:w="991" w:type="dxa"/>
            <w:shd w:val="clear" w:color="auto" w:fill="auto"/>
            <w:vAlign w:val="center"/>
          </w:tcPr>
          <w:p w:rsidR="00CC3E7E" w:rsidRDefault="00CC3E7E" w:rsidP="003E6605">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CC3E7E" w:rsidTr="006E3FCD">
        <w:trPr>
          <w:gridAfter w:val="1"/>
          <w:wAfter w:w="20" w:type="dxa"/>
          <w:trHeight w:val="848"/>
        </w:trPr>
        <w:tc>
          <w:tcPr>
            <w:tcW w:w="1876" w:type="dxa"/>
            <w:vMerge/>
            <w:tcBorders>
              <w:right w:val="single" w:sz="4" w:space="0" w:color="auto"/>
            </w:tcBorders>
            <w:shd w:val="clear" w:color="auto" w:fill="auto"/>
            <w:vAlign w:val="center"/>
          </w:tcPr>
          <w:p w:rsidR="00CC3E7E" w:rsidRDefault="00CC3E7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3827" w:type="dxa"/>
            <w:gridSpan w:val="3"/>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COBRA4806-SM-G-C 20181212115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 COBRA4806-SM-G-C 20181212120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 COBRA4806-SM-G-C 20180416065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 COBRA4806-SM-G-C 20180416086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 COBRA4806-SM-G-C 20181212125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 COBRA4806-SM-G-C 20180416047 1 11</w:t>
            </w:r>
            <w:r>
              <w:rPr>
                <w:rFonts w:ascii="Helvetica" w:hAnsi="Helvetica" w:cs="Helvetica"/>
                <w:color w:val="333333"/>
                <w:sz w:val="19"/>
                <w:szCs w:val="19"/>
              </w:rPr>
              <w:t>月</w:t>
            </w:r>
            <w:r>
              <w:rPr>
                <w:rFonts w:ascii="Helvetica" w:hAnsi="Helvetica" w:cs="Helvetica"/>
                <w:color w:val="333333"/>
                <w:sz w:val="19"/>
                <w:szCs w:val="19"/>
              </w:rPr>
              <w:t>16</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检测更新</w:t>
            </w:r>
            <w:r>
              <w:rPr>
                <w:rFonts w:ascii="Helvetica" w:hAnsi="Helvetica" w:cs="Helvetica"/>
                <w:color w:val="333333"/>
                <w:sz w:val="19"/>
                <w:szCs w:val="19"/>
              </w:rPr>
              <w:t>.</w:t>
            </w:r>
          </w:p>
        </w:tc>
        <w:tc>
          <w:tcPr>
            <w:tcW w:w="2553" w:type="dxa"/>
            <w:shd w:val="clear" w:color="auto" w:fill="auto"/>
            <w:vAlign w:val="center"/>
          </w:tcPr>
          <w:p w:rsidR="00CC3E7E" w:rsidRDefault="00CC3E7E">
            <w:pPr>
              <w:jc w:val="center"/>
              <w:rPr>
                <w:rFonts w:ascii="Helvetica" w:eastAsia="宋体" w:hAnsi="Helvetica" w:cs="Helvetica"/>
                <w:color w:val="333333"/>
                <w:sz w:val="19"/>
                <w:szCs w:val="19"/>
              </w:rPr>
            </w:pPr>
            <w:r>
              <w:rPr>
                <w:rFonts w:ascii="Helvetica" w:hAnsi="Helvetica" w:cs="Helvetica"/>
                <w:color w:val="333333"/>
                <w:sz w:val="19"/>
                <w:szCs w:val="19"/>
              </w:rPr>
              <w:t>驱动器测试完成，未发现故障</w:t>
            </w:r>
          </w:p>
        </w:tc>
        <w:tc>
          <w:tcPr>
            <w:tcW w:w="991" w:type="dxa"/>
            <w:shd w:val="clear" w:color="auto" w:fill="auto"/>
            <w:vAlign w:val="center"/>
          </w:tcPr>
          <w:p w:rsidR="00CC3E7E" w:rsidRDefault="00CC3E7E"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54651B" w:rsidTr="006E3FCD">
        <w:trPr>
          <w:gridAfter w:val="1"/>
          <w:wAfter w:w="20" w:type="dxa"/>
          <w:trHeight w:val="544"/>
        </w:trPr>
        <w:tc>
          <w:tcPr>
            <w:tcW w:w="1876"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391CD7">
              <w:rPr>
                <w:rFonts w:ascii="宋体" w:eastAsia="宋体" w:hAnsi="宋体" w:cs="宋体" w:hint="eastAsia"/>
                <w:kern w:val="0"/>
                <w:sz w:val="20"/>
                <w:szCs w:val="20"/>
              </w:rPr>
              <w:t>112</w:t>
            </w:r>
            <w:r w:rsidR="00CC3E7E">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6E3FCD">
        <w:trPr>
          <w:gridAfter w:val="1"/>
          <w:wAfter w:w="20" w:type="dxa"/>
          <w:trHeight w:val="553"/>
        </w:trPr>
        <w:tc>
          <w:tcPr>
            <w:tcW w:w="1876"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6E3FCD">
        <w:trPr>
          <w:gridAfter w:val="1"/>
          <w:wAfter w:w="20" w:type="dxa"/>
          <w:trHeight w:val="476"/>
        </w:trPr>
        <w:tc>
          <w:tcPr>
            <w:tcW w:w="1876"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6E3FCD">
        <w:trPr>
          <w:trHeight w:val="443"/>
        </w:trPr>
        <w:tc>
          <w:tcPr>
            <w:tcW w:w="1876"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6E3FCD">
        <w:trPr>
          <w:gridAfter w:val="1"/>
          <w:wAfter w:w="20" w:type="dxa"/>
          <w:trHeight w:val="732"/>
        </w:trPr>
        <w:tc>
          <w:tcPr>
            <w:tcW w:w="1876"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944" w:rsidRDefault="00644944" w:rsidP="00D61158">
      <w:r>
        <w:separator/>
      </w:r>
    </w:p>
  </w:endnote>
  <w:endnote w:type="continuationSeparator" w:id="1">
    <w:p w:rsidR="00644944" w:rsidRDefault="0064494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944" w:rsidRDefault="00644944" w:rsidP="00D61158">
      <w:r>
        <w:separator/>
      </w:r>
    </w:p>
  </w:footnote>
  <w:footnote w:type="continuationSeparator" w:id="1">
    <w:p w:rsidR="00644944" w:rsidRDefault="0064494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E5302"/>
    <w:rsid w:val="0023458B"/>
    <w:rsid w:val="00244684"/>
    <w:rsid w:val="002804C0"/>
    <w:rsid w:val="00301DBA"/>
    <w:rsid w:val="00361CE7"/>
    <w:rsid w:val="00391CD7"/>
    <w:rsid w:val="003E6605"/>
    <w:rsid w:val="004A6D15"/>
    <w:rsid w:val="00543E2C"/>
    <w:rsid w:val="0054651B"/>
    <w:rsid w:val="005551FD"/>
    <w:rsid w:val="005D6919"/>
    <w:rsid w:val="006104C4"/>
    <w:rsid w:val="00644944"/>
    <w:rsid w:val="006E3FCD"/>
    <w:rsid w:val="00873EB7"/>
    <w:rsid w:val="008E59DA"/>
    <w:rsid w:val="00916F35"/>
    <w:rsid w:val="00976D85"/>
    <w:rsid w:val="00A00474"/>
    <w:rsid w:val="00A17082"/>
    <w:rsid w:val="00A22851"/>
    <w:rsid w:val="00AF5273"/>
    <w:rsid w:val="00B654A5"/>
    <w:rsid w:val="00BB01C3"/>
    <w:rsid w:val="00C00709"/>
    <w:rsid w:val="00CC3015"/>
    <w:rsid w:val="00CC3E7E"/>
    <w:rsid w:val="00CF680B"/>
    <w:rsid w:val="00D20213"/>
    <w:rsid w:val="00D22709"/>
    <w:rsid w:val="00D24461"/>
    <w:rsid w:val="00D61158"/>
    <w:rsid w:val="00DD6969"/>
    <w:rsid w:val="00E22B7C"/>
    <w:rsid w:val="00E3125E"/>
    <w:rsid w:val="00E73B7F"/>
    <w:rsid w:val="00E85FBA"/>
    <w:rsid w:val="00EF1E6B"/>
    <w:rsid w:val="00F62007"/>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2021-11-25T08:12:00Z</dcterms:modified>
</cp:coreProperties>
</file>