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772E29" w14:textId="77777777" w:rsidR="002B6C11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44"/>
          <w:szCs w:val="44"/>
        </w:rPr>
        <w:t>产品分析报告单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641"/>
        <w:gridCol w:w="1511"/>
        <w:gridCol w:w="3614"/>
      </w:tblGrid>
      <w:tr w:rsidR="002B6C11" w14:paraId="799DDAF9" w14:textId="77777777">
        <w:trPr>
          <w:trHeight w:val="1140"/>
          <w:jc w:val="center"/>
        </w:trPr>
        <w:tc>
          <w:tcPr>
            <w:tcW w:w="1809" w:type="dxa"/>
          </w:tcPr>
          <w:p w14:paraId="7032C969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产品名称及数量</w:t>
            </w:r>
          </w:p>
        </w:tc>
        <w:tc>
          <w:tcPr>
            <w:tcW w:w="8766" w:type="dxa"/>
            <w:gridSpan w:val="3"/>
          </w:tcPr>
          <w:p w14:paraId="6765BE46" w14:textId="3676F6CB" w:rsidR="002B6C11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SD3228N    </w:t>
            </w:r>
            <w:r w:rsidR="003963D3"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台</w:t>
            </w:r>
          </w:p>
          <w:p w14:paraId="45416A75" w14:textId="07713188" w:rsidR="002B6C11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SN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3963D3">
              <w:rPr>
                <w:sz w:val="28"/>
                <w:szCs w:val="28"/>
              </w:rPr>
              <w:t>2205171015</w:t>
            </w:r>
          </w:p>
        </w:tc>
      </w:tr>
      <w:tr w:rsidR="002B6C11" w14:paraId="19D8634F" w14:textId="77777777">
        <w:trPr>
          <w:trHeight w:val="622"/>
          <w:jc w:val="center"/>
        </w:trPr>
        <w:tc>
          <w:tcPr>
            <w:tcW w:w="1809" w:type="dxa"/>
          </w:tcPr>
          <w:p w14:paraId="37E685CF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8766" w:type="dxa"/>
            <w:gridSpan w:val="3"/>
          </w:tcPr>
          <w:p w14:paraId="21A819B6" w14:textId="77777777" w:rsidR="002B6C11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客户名称：哈尔滨行健智能机器人有限公司</w:t>
            </w:r>
          </w:p>
          <w:p w14:paraId="48EF27D8" w14:textId="77777777" w:rsidR="002B6C11" w:rsidRDefault="002B6C11">
            <w:pPr>
              <w:rPr>
                <w:sz w:val="28"/>
                <w:szCs w:val="28"/>
              </w:rPr>
            </w:pPr>
          </w:p>
        </w:tc>
      </w:tr>
      <w:tr w:rsidR="002B6C11" w14:paraId="43522B32" w14:textId="77777777">
        <w:trPr>
          <w:trHeight w:val="587"/>
          <w:jc w:val="center"/>
        </w:trPr>
        <w:tc>
          <w:tcPr>
            <w:tcW w:w="1809" w:type="dxa"/>
            <w:vAlign w:val="center"/>
          </w:tcPr>
          <w:p w14:paraId="1D669F60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现场描述</w:t>
            </w:r>
          </w:p>
        </w:tc>
        <w:tc>
          <w:tcPr>
            <w:tcW w:w="8766" w:type="dxa"/>
            <w:gridSpan w:val="3"/>
            <w:vAlign w:val="center"/>
          </w:tcPr>
          <w:p w14:paraId="04FCD8E8" w14:textId="74D3697E" w:rsidR="002B6C11" w:rsidRDefault="003963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驱动器指示灯不亮</w:t>
            </w:r>
          </w:p>
          <w:p w14:paraId="7319E424" w14:textId="77777777" w:rsidR="002B6C11" w:rsidRDefault="002B6C11">
            <w:pPr>
              <w:rPr>
                <w:sz w:val="28"/>
                <w:szCs w:val="28"/>
              </w:rPr>
            </w:pPr>
          </w:p>
        </w:tc>
      </w:tr>
      <w:tr w:rsidR="002B6C11" w14:paraId="2503919F" w14:textId="77777777">
        <w:trPr>
          <w:trHeight w:val="1865"/>
          <w:jc w:val="center"/>
        </w:trPr>
        <w:tc>
          <w:tcPr>
            <w:tcW w:w="1809" w:type="dxa"/>
            <w:vAlign w:val="center"/>
          </w:tcPr>
          <w:p w14:paraId="424FE937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维修情况</w:t>
            </w:r>
          </w:p>
        </w:tc>
        <w:tc>
          <w:tcPr>
            <w:tcW w:w="8766" w:type="dxa"/>
            <w:gridSpan w:val="3"/>
          </w:tcPr>
          <w:p w14:paraId="0EB2CAD6" w14:textId="53D8375C" w:rsidR="002B6C11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对驱动器做了初步判断：</w:t>
            </w:r>
          </w:p>
          <w:p w14:paraId="5DAF314F" w14:textId="107EE65C" w:rsidR="002B6C11" w:rsidRDefault="003963D3" w:rsidP="003963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驱动器的电源部分出现故障</w:t>
            </w:r>
          </w:p>
        </w:tc>
      </w:tr>
      <w:tr w:rsidR="002B6C11" w14:paraId="2995941E" w14:textId="77777777">
        <w:trPr>
          <w:trHeight w:val="1538"/>
          <w:jc w:val="center"/>
        </w:trPr>
        <w:tc>
          <w:tcPr>
            <w:tcW w:w="1809" w:type="dxa"/>
          </w:tcPr>
          <w:p w14:paraId="14F64626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分析</w:t>
            </w:r>
          </w:p>
        </w:tc>
        <w:tc>
          <w:tcPr>
            <w:tcW w:w="8766" w:type="dxa"/>
            <w:gridSpan w:val="3"/>
          </w:tcPr>
          <w:p w14:paraId="1651C941" w14:textId="2A9265D0" w:rsidR="002B6C11" w:rsidRDefault="003963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可能</w:t>
            </w:r>
            <w:r w:rsidR="00817006"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>在使用过程中</w:t>
            </w:r>
            <w:r w:rsidR="00817006">
              <w:rPr>
                <w:rFonts w:hint="eastAsia"/>
                <w:sz w:val="28"/>
                <w:szCs w:val="28"/>
              </w:rPr>
              <w:t>电源</w:t>
            </w:r>
            <w:r>
              <w:rPr>
                <w:rFonts w:hint="eastAsia"/>
                <w:sz w:val="28"/>
                <w:szCs w:val="28"/>
              </w:rPr>
              <w:t>电路</w:t>
            </w:r>
            <w:r w:rsidR="00817006">
              <w:rPr>
                <w:rFonts w:hint="eastAsia"/>
                <w:sz w:val="28"/>
                <w:szCs w:val="28"/>
              </w:rPr>
              <w:t>因</w:t>
            </w:r>
            <w:r w:rsidR="007E27F8">
              <w:rPr>
                <w:rFonts w:hint="eastAsia"/>
                <w:sz w:val="28"/>
                <w:szCs w:val="28"/>
              </w:rPr>
              <w:t>使用不当</w:t>
            </w:r>
            <w:r>
              <w:rPr>
                <w:rFonts w:hint="eastAsia"/>
                <w:sz w:val="28"/>
                <w:szCs w:val="28"/>
              </w:rPr>
              <w:t>出现短路导致</w:t>
            </w:r>
            <w:r w:rsidR="00AF53E3">
              <w:rPr>
                <w:rFonts w:hint="eastAsia"/>
                <w:sz w:val="28"/>
                <w:szCs w:val="28"/>
              </w:rPr>
              <w:t>了驱动器的损坏</w:t>
            </w:r>
          </w:p>
          <w:p w14:paraId="5AA290B0" w14:textId="77777777" w:rsidR="002B6C11" w:rsidRDefault="002B6C11">
            <w:pPr>
              <w:rPr>
                <w:sz w:val="28"/>
                <w:szCs w:val="28"/>
              </w:rPr>
            </w:pPr>
          </w:p>
        </w:tc>
      </w:tr>
      <w:tr w:rsidR="002B6C11" w14:paraId="615CB752" w14:textId="77777777">
        <w:trPr>
          <w:trHeight w:val="2180"/>
          <w:jc w:val="center"/>
        </w:trPr>
        <w:tc>
          <w:tcPr>
            <w:tcW w:w="1809" w:type="dxa"/>
          </w:tcPr>
          <w:p w14:paraId="6A60171E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建议</w:t>
            </w:r>
          </w:p>
        </w:tc>
        <w:tc>
          <w:tcPr>
            <w:tcW w:w="8766" w:type="dxa"/>
            <w:gridSpan w:val="3"/>
          </w:tcPr>
          <w:p w14:paraId="14ECF416" w14:textId="08EE2DC2" w:rsidR="002B6C11" w:rsidRPr="000C51F9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驱动器维修费用共计</w:t>
            </w:r>
            <w:r w:rsidR="000C51F9">
              <w:rPr>
                <w:sz w:val="28"/>
                <w:szCs w:val="28"/>
              </w:rPr>
              <w:t>260</w:t>
            </w:r>
            <w:r>
              <w:rPr>
                <w:rFonts w:hint="eastAsia"/>
                <w:sz w:val="28"/>
                <w:szCs w:val="28"/>
              </w:rPr>
              <w:t>元；</w:t>
            </w:r>
          </w:p>
        </w:tc>
      </w:tr>
      <w:tr w:rsidR="002B6C11" w14:paraId="0D96AD4F" w14:textId="77777777">
        <w:trPr>
          <w:trHeight w:val="1244"/>
          <w:jc w:val="center"/>
        </w:trPr>
        <w:tc>
          <w:tcPr>
            <w:tcW w:w="1809" w:type="dxa"/>
            <w:vAlign w:val="center"/>
          </w:tcPr>
          <w:p w14:paraId="3CF1C1FF" w14:textId="77777777" w:rsidR="002B6C1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检测分析</w:t>
            </w:r>
          </w:p>
        </w:tc>
        <w:tc>
          <w:tcPr>
            <w:tcW w:w="3641" w:type="dxa"/>
            <w:vAlign w:val="center"/>
          </w:tcPr>
          <w:p w14:paraId="21AC1B1F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胡俊</w:t>
            </w:r>
          </w:p>
        </w:tc>
        <w:tc>
          <w:tcPr>
            <w:tcW w:w="1511" w:type="dxa"/>
            <w:vAlign w:val="center"/>
          </w:tcPr>
          <w:p w14:paraId="629932AD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14:paraId="2A39FC74" w14:textId="69C81083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817006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817006"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-1</w:t>
            </w:r>
          </w:p>
        </w:tc>
      </w:tr>
    </w:tbl>
    <w:p w14:paraId="688367E5" w14:textId="77777777" w:rsidR="001A4BE3" w:rsidRDefault="001A4BE3"/>
    <w:sectPr w:rsidR="001A4BE3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9F590" w14:textId="77777777" w:rsidR="00970B4D" w:rsidRDefault="00970B4D">
      <w:r>
        <w:separator/>
      </w:r>
    </w:p>
  </w:endnote>
  <w:endnote w:type="continuationSeparator" w:id="0">
    <w:p w14:paraId="623B5A02" w14:textId="77777777" w:rsidR="00970B4D" w:rsidRDefault="0097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52B6" w14:textId="77777777" w:rsidR="002B6C11" w:rsidRDefault="00000000">
    <w:pPr>
      <w:pStyle w:val="a3"/>
      <w:ind w:right="360"/>
      <w:jc w:val="right"/>
    </w:pPr>
    <w:r>
      <w:rPr>
        <w:rFonts w:hint="eastAsia"/>
      </w:rPr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5FFA2" w14:textId="77777777" w:rsidR="00970B4D" w:rsidRDefault="00970B4D">
      <w:r>
        <w:separator/>
      </w:r>
    </w:p>
  </w:footnote>
  <w:footnote w:type="continuationSeparator" w:id="0">
    <w:p w14:paraId="6AE70250" w14:textId="77777777" w:rsidR="00970B4D" w:rsidRDefault="00970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CB9A" w14:textId="77777777" w:rsidR="002B6C11" w:rsidRDefault="00000000">
    <w:pPr>
      <w:pStyle w:val="a5"/>
    </w:pPr>
    <w:r>
      <w:rPr>
        <w:rFonts w:hint="eastAsia"/>
      </w:rPr>
      <w:t xml:space="preserve">                                                                                                   </w:t>
    </w:r>
    <w:r>
      <w:rPr>
        <w:rFonts w:hint="eastAsia"/>
      </w:rPr>
      <w:t>文件编号：</w:t>
    </w:r>
    <w:r>
      <w:rPr>
        <w:rFonts w:hint="eastAsia"/>
      </w:rPr>
      <w:t>TRL015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GUwMDRmMDQ2NTdjNTBlMGYwZGRkNGY0MTQ4ZDIyYTgifQ=="/>
  </w:docVars>
  <w:rsids>
    <w:rsidRoot w:val="00B20B09"/>
    <w:rsid w:val="000124B6"/>
    <w:rsid w:val="000852AB"/>
    <w:rsid w:val="00093758"/>
    <w:rsid w:val="000C51F9"/>
    <w:rsid w:val="0011609B"/>
    <w:rsid w:val="001A4BE3"/>
    <w:rsid w:val="001E080E"/>
    <w:rsid w:val="0028082D"/>
    <w:rsid w:val="0028345E"/>
    <w:rsid w:val="002B6C11"/>
    <w:rsid w:val="00323C83"/>
    <w:rsid w:val="003963D3"/>
    <w:rsid w:val="003B304C"/>
    <w:rsid w:val="004141C7"/>
    <w:rsid w:val="004C1357"/>
    <w:rsid w:val="00505CEE"/>
    <w:rsid w:val="005E3A3F"/>
    <w:rsid w:val="00687D22"/>
    <w:rsid w:val="006A6325"/>
    <w:rsid w:val="007E27F8"/>
    <w:rsid w:val="00817006"/>
    <w:rsid w:val="00830B67"/>
    <w:rsid w:val="00953452"/>
    <w:rsid w:val="00970B4D"/>
    <w:rsid w:val="009B151B"/>
    <w:rsid w:val="00A31979"/>
    <w:rsid w:val="00AC17A2"/>
    <w:rsid w:val="00AE27DF"/>
    <w:rsid w:val="00AF53E3"/>
    <w:rsid w:val="00B20B09"/>
    <w:rsid w:val="00B211C0"/>
    <w:rsid w:val="00B63502"/>
    <w:rsid w:val="00BC7E85"/>
    <w:rsid w:val="00C171E4"/>
    <w:rsid w:val="00C44BCA"/>
    <w:rsid w:val="00C7644A"/>
    <w:rsid w:val="00C90C91"/>
    <w:rsid w:val="00CD2C16"/>
    <w:rsid w:val="00CE58B7"/>
    <w:rsid w:val="00F175EE"/>
    <w:rsid w:val="00FD686D"/>
    <w:rsid w:val="00FE7C2E"/>
    <w:rsid w:val="05CB3A91"/>
    <w:rsid w:val="06D0743C"/>
    <w:rsid w:val="072765A5"/>
    <w:rsid w:val="09FB0207"/>
    <w:rsid w:val="0D582E4A"/>
    <w:rsid w:val="0EA42601"/>
    <w:rsid w:val="12C5795E"/>
    <w:rsid w:val="13407938"/>
    <w:rsid w:val="15F67F31"/>
    <w:rsid w:val="175F1C61"/>
    <w:rsid w:val="17F141D6"/>
    <w:rsid w:val="191C55F6"/>
    <w:rsid w:val="19FC601B"/>
    <w:rsid w:val="1A6B26F6"/>
    <w:rsid w:val="1BCD7D64"/>
    <w:rsid w:val="1BE41B8A"/>
    <w:rsid w:val="1C5B4505"/>
    <w:rsid w:val="1E2D54C5"/>
    <w:rsid w:val="20BB2D03"/>
    <w:rsid w:val="210678C2"/>
    <w:rsid w:val="21FF2589"/>
    <w:rsid w:val="22F9763D"/>
    <w:rsid w:val="240D7AD2"/>
    <w:rsid w:val="24464EE3"/>
    <w:rsid w:val="25040267"/>
    <w:rsid w:val="26012D05"/>
    <w:rsid w:val="297D47C0"/>
    <w:rsid w:val="2A1B0CC3"/>
    <w:rsid w:val="2B2C4187"/>
    <w:rsid w:val="2DBA3318"/>
    <w:rsid w:val="2E3E316C"/>
    <w:rsid w:val="34365BAD"/>
    <w:rsid w:val="36A247BD"/>
    <w:rsid w:val="377D3776"/>
    <w:rsid w:val="39D92970"/>
    <w:rsid w:val="3C6273C6"/>
    <w:rsid w:val="3CCB1FE8"/>
    <w:rsid w:val="3D341732"/>
    <w:rsid w:val="4264779C"/>
    <w:rsid w:val="42C975B0"/>
    <w:rsid w:val="43AC1838"/>
    <w:rsid w:val="463F5D94"/>
    <w:rsid w:val="48DD57FD"/>
    <w:rsid w:val="49684B80"/>
    <w:rsid w:val="49F457FF"/>
    <w:rsid w:val="4C131377"/>
    <w:rsid w:val="4C890B5C"/>
    <w:rsid w:val="4CBA3672"/>
    <w:rsid w:val="4FB853EC"/>
    <w:rsid w:val="4FCA6EB0"/>
    <w:rsid w:val="57AC3922"/>
    <w:rsid w:val="57EF678B"/>
    <w:rsid w:val="588C2A4A"/>
    <w:rsid w:val="59114FB0"/>
    <w:rsid w:val="5B2632BF"/>
    <w:rsid w:val="5C0C7783"/>
    <w:rsid w:val="5C1F4D85"/>
    <w:rsid w:val="5D2328F9"/>
    <w:rsid w:val="5E630CA1"/>
    <w:rsid w:val="5EEB1F49"/>
    <w:rsid w:val="600C2F7E"/>
    <w:rsid w:val="616454F8"/>
    <w:rsid w:val="61BA7B23"/>
    <w:rsid w:val="64956E6C"/>
    <w:rsid w:val="65793B28"/>
    <w:rsid w:val="65EC343E"/>
    <w:rsid w:val="666B1428"/>
    <w:rsid w:val="669A69F8"/>
    <w:rsid w:val="672F7D0D"/>
    <w:rsid w:val="674673AF"/>
    <w:rsid w:val="683F306C"/>
    <w:rsid w:val="68E2145C"/>
    <w:rsid w:val="69B83AA1"/>
    <w:rsid w:val="6EF053A7"/>
    <w:rsid w:val="6F7161B3"/>
    <w:rsid w:val="6F8E7805"/>
    <w:rsid w:val="6F9A51D1"/>
    <w:rsid w:val="718550CE"/>
    <w:rsid w:val="71F1279E"/>
    <w:rsid w:val="723C69D7"/>
    <w:rsid w:val="729B75C3"/>
    <w:rsid w:val="73847A8F"/>
    <w:rsid w:val="73EF7FA3"/>
    <w:rsid w:val="74AC4CD4"/>
    <w:rsid w:val="762842DC"/>
    <w:rsid w:val="76C44AEB"/>
    <w:rsid w:val="774175B4"/>
    <w:rsid w:val="79D31B8D"/>
    <w:rsid w:val="7A627E54"/>
    <w:rsid w:val="7AA63DE2"/>
    <w:rsid w:val="7C2B0D47"/>
    <w:rsid w:val="7DD51678"/>
    <w:rsid w:val="7E0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2ADB098"/>
  <w15:chartTrackingRefBased/>
  <w15:docId w15:val="{B3F46299-B747-4659-98F8-779FB3A9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</Words>
  <Characters>166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Microsoft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产品检验报告单</dc:title>
  <dc:subject/>
  <dc:creator>User</dc:creator>
  <cp:keywords/>
  <dc:description/>
  <cp:lastModifiedBy>俊 胡</cp:lastModifiedBy>
  <cp:revision>4</cp:revision>
  <dcterms:created xsi:type="dcterms:W3CDTF">2024-03-01T05:01:00Z</dcterms:created>
  <dcterms:modified xsi:type="dcterms:W3CDTF">2024-03-04T00:51:00Z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E8092ADE70FD47F59D82776250D8C3BF_13</vt:lpwstr>
  </property>
</Properties>
</file>