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w:t>
      </w:r>
      <w:r w:rsidR="003A7D6F">
        <w:rPr>
          <w:rFonts w:ascii="宋体" w:eastAsia="宋体" w:hAnsi="宋体" w:cs="宋体" w:hint="eastAsia"/>
          <w:kern w:val="0"/>
          <w:sz w:val="24"/>
          <w:szCs w:val="24"/>
        </w:rPr>
        <w:t>21</w:t>
      </w:r>
      <w:r w:rsidR="00CB7B5A">
        <w:rPr>
          <w:rFonts w:ascii="宋体" w:eastAsia="宋体" w:hAnsi="宋体" w:cs="宋体"/>
          <w:kern w:val="0"/>
          <w:sz w:val="24"/>
          <w:szCs w:val="24"/>
        </w:rPr>
        <w:t>年</w:t>
      </w:r>
      <w:r w:rsidR="003A7D6F">
        <w:rPr>
          <w:rFonts w:ascii="宋体" w:eastAsia="宋体" w:hAnsi="宋体" w:cs="宋体" w:hint="eastAsia"/>
          <w:kern w:val="0"/>
          <w:sz w:val="24"/>
          <w:szCs w:val="24"/>
        </w:rPr>
        <w:t>12</w:t>
      </w:r>
      <w:r w:rsidR="00CB7B5A">
        <w:rPr>
          <w:rFonts w:ascii="宋体" w:eastAsia="宋体" w:hAnsi="宋体" w:cs="宋体"/>
          <w:kern w:val="0"/>
          <w:sz w:val="24"/>
          <w:szCs w:val="24"/>
        </w:rPr>
        <w:t>月</w:t>
      </w:r>
      <w:r w:rsidR="003A7D6F">
        <w:rPr>
          <w:rFonts w:ascii="宋体" w:eastAsia="宋体" w:hAnsi="宋体" w:cs="宋体" w:hint="eastAsia"/>
          <w:kern w:val="0"/>
          <w:sz w:val="24"/>
          <w:szCs w:val="24"/>
        </w:rPr>
        <w:t>06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E66B4A" w:rsidTr="00FE1433">
        <w:trPr>
          <w:gridAfter w:val="1"/>
          <w:wAfter w:w="20" w:type="dxa"/>
          <w:trHeight w:val="382"/>
        </w:trPr>
        <w:tc>
          <w:tcPr>
            <w:tcW w:w="1877" w:type="dxa"/>
            <w:vMerge w:val="restart"/>
            <w:tcBorders>
              <w:right w:val="single" w:sz="4" w:space="0" w:color="auto"/>
            </w:tcBorders>
            <w:shd w:val="clear" w:color="auto" w:fill="auto"/>
            <w:vAlign w:val="center"/>
          </w:tcPr>
          <w:p w:rsidR="00E66B4A" w:rsidRDefault="00E66B4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R2204200590001</w:t>
            </w:r>
          </w:p>
        </w:tc>
        <w:tc>
          <w:tcPr>
            <w:tcW w:w="3826" w:type="dxa"/>
            <w:gridSpan w:val="4"/>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刘</w:t>
            </w:r>
          </w:p>
        </w:tc>
      </w:tr>
      <w:tr w:rsidR="00E66B4A" w:rsidTr="00FE1433">
        <w:trPr>
          <w:gridAfter w:val="1"/>
          <w:wAfter w:w="20" w:type="dxa"/>
          <w:trHeight w:val="404"/>
        </w:trPr>
        <w:tc>
          <w:tcPr>
            <w:tcW w:w="1877" w:type="dxa"/>
            <w:vMerge/>
            <w:tcBorders>
              <w:right w:val="single" w:sz="4" w:space="0" w:color="auto"/>
            </w:tcBorders>
            <w:shd w:val="clear" w:color="auto" w:fill="auto"/>
            <w:vAlign w:val="center"/>
          </w:tcPr>
          <w:p w:rsidR="00E66B4A" w:rsidRDefault="00E66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66B4A" w:rsidTr="00FE1433">
        <w:trPr>
          <w:gridAfter w:val="1"/>
          <w:wAfter w:w="20" w:type="dxa"/>
          <w:trHeight w:val="409"/>
        </w:trPr>
        <w:tc>
          <w:tcPr>
            <w:tcW w:w="1877" w:type="dxa"/>
            <w:vMerge/>
            <w:tcBorders>
              <w:right w:val="single" w:sz="4" w:space="0" w:color="auto"/>
            </w:tcBorders>
            <w:shd w:val="clear" w:color="auto" w:fill="auto"/>
            <w:vAlign w:val="center"/>
          </w:tcPr>
          <w:p w:rsidR="00E66B4A" w:rsidRDefault="00E66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A7D6F" w:rsidTr="00E66B4A">
        <w:trPr>
          <w:gridAfter w:val="1"/>
          <w:wAfter w:w="20" w:type="dxa"/>
          <w:trHeight w:val="696"/>
        </w:trPr>
        <w:tc>
          <w:tcPr>
            <w:tcW w:w="1877" w:type="dxa"/>
            <w:vMerge/>
            <w:tcBorders>
              <w:right w:val="single" w:sz="4" w:space="0" w:color="auto"/>
            </w:tcBorders>
            <w:shd w:val="clear" w:color="auto" w:fill="auto"/>
            <w:vAlign w:val="center"/>
          </w:tcPr>
          <w:p w:rsidR="003A7D6F" w:rsidRDefault="003A7D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000006339 </w:t>
            </w:r>
            <w:r>
              <w:rPr>
                <w:rFonts w:ascii="Helvetica" w:hAnsi="Helvetica" w:cs="Helvetica"/>
                <w:color w:val="333333"/>
                <w:sz w:val="19"/>
                <w:szCs w:val="19"/>
              </w:rPr>
              <w:t>配套减速机型号：</w:t>
            </w:r>
            <w:r>
              <w:rPr>
                <w:rFonts w:ascii="Helvetica" w:hAnsi="Helvetica" w:cs="Helvetica"/>
                <w:color w:val="333333"/>
                <w:sz w:val="19"/>
                <w:szCs w:val="19"/>
              </w:rPr>
              <w:t xml:space="preserve">APE40-032 </w:t>
            </w:r>
            <w:r>
              <w:rPr>
                <w:rFonts w:ascii="Helvetica" w:hAnsi="Helvetica" w:cs="Helvetica"/>
                <w:color w:val="333333"/>
                <w:sz w:val="19"/>
                <w:szCs w:val="19"/>
              </w:rPr>
              <w:t>减速机序列号：</w:t>
            </w:r>
            <w:r>
              <w:rPr>
                <w:rFonts w:ascii="Helvetica" w:hAnsi="Helvetica" w:cs="Helvetica"/>
                <w:color w:val="333333"/>
                <w:sz w:val="19"/>
                <w:szCs w:val="19"/>
              </w:rPr>
              <w:t xml:space="preserve">201812110049 </w:t>
            </w:r>
            <w:r>
              <w:rPr>
                <w:rFonts w:ascii="Helvetica" w:hAnsi="Helvetica" w:cs="Helvetica"/>
                <w:color w:val="333333"/>
                <w:sz w:val="19"/>
                <w:szCs w:val="19"/>
              </w:rPr>
              <w:t>故障描述：无法上升或下降，使用客户端或轨道测试工具控制机器人</w:t>
            </w:r>
            <w:r>
              <w:rPr>
                <w:rFonts w:ascii="Helvetica" w:hAnsi="Helvetica" w:cs="Helvetica"/>
                <w:color w:val="333333"/>
                <w:sz w:val="19"/>
                <w:szCs w:val="19"/>
              </w:rPr>
              <w:t>Z</w:t>
            </w:r>
            <w:r>
              <w:rPr>
                <w:rFonts w:ascii="Helvetica" w:hAnsi="Helvetica" w:cs="Helvetica"/>
                <w:color w:val="333333"/>
                <w:sz w:val="19"/>
                <w:szCs w:val="19"/>
              </w:rPr>
              <w:t>轴上升或下架时，机器人无响应。</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000007950 </w:t>
            </w:r>
            <w:r>
              <w:rPr>
                <w:rFonts w:ascii="Helvetica" w:hAnsi="Helvetica" w:cs="Helvetica"/>
                <w:color w:val="333333"/>
                <w:sz w:val="19"/>
                <w:szCs w:val="19"/>
              </w:rPr>
              <w:t>配套减速机型号：</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20130714860 </w:t>
            </w:r>
            <w:r>
              <w:rPr>
                <w:rFonts w:ascii="Helvetica" w:hAnsi="Helvetica" w:cs="Helvetica"/>
                <w:color w:val="333333"/>
                <w:sz w:val="19"/>
                <w:szCs w:val="19"/>
              </w:rPr>
              <w:t>故障描述：</w:t>
            </w:r>
            <w:r>
              <w:rPr>
                <w:rFonts w:ascii="Helvetica" w:hAnsi="Helvetica" w:cs="Helvetica"/>
                <w:color w:val="333333"/>
                <w:sz w:val="19"/>
                <w:szCs w:val="19"/>
              </w:rPr>
              <w:t>I2T</w:t>
            </w:r>
            <w:r>
              <w:rPr>
                <w:rFonts w:ascii="Helvetica" w:hAnsi="Helvetica" w:cs="Helvetica"/>
                <w:color w:val="333333"/>
                <w:sz w:val="19"/>
                <w:szCs w:val="19"/>
              </w:rPr>
              <w:t>报警</w:t>
            </w:r>
          </w:p>
        </w:tc>
        <w:tc>
          <w:tcPr>
            <w:tcW w:w="3402" w:type="dxa"/>
            <w:gridSpan w:val="2"/>
            <w:shd w:val="clear" w:color="auto" w:fill="auto"/>
            <w:vAlign w:val="center"/>
          </w:tcPr>
          <w:p w:rsidR="003A7D6F" w:rsidRDefault="003A7D6F" w:rsidP="003A7D6F">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000006339 </w:t>
            </w:r>
            <w:r>
              <w:rPr>
                <w:rFonts w:ascii="Helvetica" w:hAnsi="Helvetica" w:cs="Helvetica"/>
                <w:color w:val="333333"/>
                <w:sz w:val="19"/>
                <w:szCs w:val="19"/>
              </w:rPr>
              <w:t>配套减速机型号：</w:t>
            </w:r>
            <w:r>
              <w:rPr>
                <w:rFonts w:ascii="Helvetica" w:hAnsi="Helvetica" w:cs="Helvetica"/>
                <w:color w:val="333333"/>
                <w:sz w:val="19"/>
                <w:szCs w:val="19"/>
              </w:rPr>
              <w:t xml:space="preserve">APE40-032 </w:t>
            </w:r>
            <w:r>
              <w:rPr>
                <w:rFonts w:ascii="Helvetica" w:hAnsi="Helvetica" w:cs="Helvetica"/>
                <w:color w:val="333333"/>
                <w:sz w:val="19"/>
                <w:szCs w:val="19"/>
              </w:rPr>
              <w:t>减速机序列号：</w:t>
            </w:r>
            <w:r>
              <w:rPr>
                <w:rFonts w:ascii="Helvetica" w:hAnsi="Helvetica" w:cs="Helvetica"/>
                <w:color w:val="333333"/>
                <w:sz w:val="19"/>
                <w:szCs w:val="19"/>
              </w:rPr>
              <w:t xml:space="preserve">201812110049 </w:t>
            </w:r>
            <w:r>
              <w:rPr>
                <w:rFonts w:ascii="Helvetica" w:hAnsi="Helvetica" w:cs="Helvetica"/>
                <w:color w:val="333333"/>
                <w:sz w:val="19"/>
                <w:szCs w:val="19"/>
              </w:rPr>
              <w:t>，经过测试，电机的抱闸阻力过大，已维修</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000007950 </w:t>
            </w:r>
            <w:r>
              <w:rPr>
                <w:rFonts w:ascii="Helvetica" w:hAnsi="Helvetica" w:cs="Helvetica"/>
                <w:color w:val="333333"/>
                <w:sz w:val="19"/>
                <w:szCs w:val="19"/>
              </w:rPr>
              <w:t>配套减速机型号：</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20130714860 </w:t>
            </w:r>
            <w:r>
              <w:rPr>
                <w:rFonts w:ascii="Helvetica" w:hAnsi="Helvetica" w:cs="Helvetica"/>
                <w:color w:val="333333"/>
                <w:sz w:val="19"/>
                <w:szCs w:val="19"/>
              </w:rPr>
              <w:t>电机和减速机经过测试，未发现故障，电流无异常</w:t>
            </w:r>
          </w:p>
        </w:tc>
        <w:tc>
          <w:tcPr>
            <w:tcW w:w="708" w:type="dxa"/>
            <w:shd w:val="clear" w:color="auto" w:fill="auto"/>
            <w:vAlign w:val="center"/>
          </w:tcPr>
          <w:p w:rsidR="003A7D6F" w:rsidRDefault="003A7D6F"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3A7D6F" w:rsidTr="00E66B4A">
        <w:trPr>
          <w:gridAfter w:val="1"/>
          <w:wAfter w:w="20" w:type="dxa"/>
          <w:trHeight w:val="696"/>
        </w:trPr>
        <w:tc>
          <w:tcPr>
            <w:tcW w:w="1877" w:type="dxa"/>
            <w:vMerge/>
            <w:tcBorders>
              <w:right w:val="single" w:sz="4" w:space="0" w:color="auto"/>
            </w:tcBorders>
            <w:shd w:val="clear" w:color="auto" w:fill="auto"/>
            <w:vAlign w:val="center"/>
          </w:tcPr>
          <w:p w:rsidR="003A7D6F" w:rsidRDefault="003A7D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DSEM-G2460R034545N</w:t>
            </w:r>
          </w:p>
        </w:tc>
        <w:tc>
          <w:tcPr>
            <w:tcW w:w="2127" w:type="dxa"/>
            <w:gridSpan w:val="3"/>
            <w:tcBorders>
              <w:left w:val="single" w:sz="4" w:space="0" w:color="auto"/>
            </w:tcBorders>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2012220301 </w:t>
            </w:r>
            <w:r>
              <w:rPr>
                <w:rFonts w:ascii="Helvetica" w:hAnsi="Helvetica" w:cs="Helvetica"/>
                <w:color w:val="333333"/>
                <w:sz w:val="19"/>
                <w:szCs w:val="19"/>
              </w:rPr>
              <w:t>故障描述：</w:t>
            </w:r>
            <w:r>
              <w:rPr>
                <w:rFonts w:ascii="Helvetica" w:hAnsi="Helvetica" w:cs="Helvetica"/>
                <w:color w:val="333333"/>
                <w:sz w:val="19"/>
                <w:szCs w:val="19"/>
              </w:rPr>
              <w:t>I2T</w:t>
            </w:r>
            <w:r>
              <w:rPr>
                <w:rFonts w:ascii="Helvetica" w:hAnsi="Helvetica" w:cs="Helvetica"/>
                <w:color w:val="333333"/>
                <w:sz w:val="19"/>
                <w:szCs w:val="19"/>
              </w:rPr>
              <w:t>报警</w:t>
            </w:r>
          </w:p>
        </w:tc>
        <w:tc>
          <w:tcPr>
            <w:tcW w:w="3402" w:type="dxa"/>
            <w:gridSpan w:val="2"/>
            <w:shd w:val="clear" w:color="auto" w:fill="auto"/>
            <w:vAlign w:val="center"/>
          </w:tcPr>
          <w:p w:rsidR="003A7D6F" w:rsidRDefault="003A7D6F">
            <w:pPr>
              <w:jc w:val="center"/>
              <w:rPr>
                <w:rFonts w:ascii="Helvetica" w:eastAsia="宋体" w:hAnsi="Helvetica" w:cs="Helvetica"/>
                <w:color w:val="333333"/>
                <w:sz w:val="19"/>
                <w:szCs w:val="19"/>
              </w:rPr>
            </w:pPr>
            <w:r>
              <w:rPr>
                <w:rFonts w:ascii="Helvetica" w:hAnsi="Helvetica" w:cs="Helvetica"/>
                <w:color w:val="333333"/>
                <w:sz w:val="19"/>
                <w:szCs w:val="19"/>
              </w:rPr>
              <w:t>电机经过测试无故障，怀疑可能是现场机械阻力大，或者动力线缆接触不良导致的</w:t>
            </w:r>
          </w:p>
        </w:tc>
        <w:tc>
          <w:tcPr>
            <w:tcW w:w="708" w:type="dxa"/>
            <w:shd w:val="clear" w:color="auto" w:fill="auto"/>
            <w:vAlign w:val="center"/>
          </w:tcPr>
          <w:p w:rsidR="003A7D6F" w:rsidRDefault="003A7D6F" w:rsidP="00F62007">
            <w:pPr>
              <w:widowControl/>
              <w:jc w:val="left"/>
              <w:rPr>
                <w:rFonts w:ascii="宋体" w:eastAsia="宋体" w:hAnsi="宋体" w:cs="宋体"/>
                <w:kern w:val="0"/>
                <w:sz w:val="20"/>
                <w:szCs w:val="20"/>
              </w:rPr>
            </w:pP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3A7D6F">
            <w:pPr>
              <w:jc w:val="left"/>
              <w:rPr>
                <w:rFonts w:ascii="宋体" w:eastAsia="宋体" w:hAnsi="宋体" w:cs="宋体"/>
                <w:kern w:val="0"/>
                <w:sz w:val="20"/>
                <w:szCs w:val="20"/>
              </w:rPr>
            </w:pPr>
            <w:r>
              <w:rPr>
                <w:rFonts w:ascii="宋体" w:eastAsia="宋体" w:hAnsi="宋体" w:cs="宋体" w:hint="eastAsia"/>
                <w:kern w:val="0"/>
                <w:sz w:val="20"/>
                <w:szCs w:val="20"/>
              </w:rPr>
              <w:t>20</w:t>
            </w:r>
            <w:r w:rsidR="00E66B4A">
              <w:rPr>
                <w:rFonts w:ascii="宋体" w:eastAsia="宋体" w:hAnsi="宋体" w:cs="宋体" w:hint="eastAsia"/>
                <w:kern w:val="0"/>
                <w:sz w:val="20"/>
                <w:szCs w:val="20"/>
              </w:rPr>
              <w:t>22</w:t>
            </w:r>
            <w:r w:rsidR="003A7D6F">
              <w:rPr>
                <w:rFonts w:ascii="宋体" w:eastAsia="宋体" w:hAnsi="宋体" w:cs="宋体" w:hint="eastAsia"/>
                <w:kern w:val="0"/>
                <w:sz w:val="20"/>
                <w:szCs w:val="20"/>
              </w:rPr>
              <w:t>0516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2C8" w:rsidRDefault="00EB22C8" w:rsidP="00D61158">
      <w:r>
        <w:separator/>
      </w:r>
    </w:p>
  </w:endnote>
  <w:endnote w:type="continuationSeparator" w:id="1">
    <w:p w:rsidR="00EB22C8" w:rsidRDefault="00EB22C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2C8" w:rsidRDefault="00EB22C8" w:rsidP="00D61158">
      <w:r>
        <w:separator/>
      </w:r>
    </w:p>
  </w:footnote>
  <w:footnote w:type="continuationSeparator" w:id="1">
    <w:p w:rsidR="00EB22C8" w:rsidRDefault="00EB22C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06B6C"/>
    <w:rsid w:val="00234DC5"/>
    <w:rsid w:val="00244684"/>
    <w:rsid w:val="002C254E"/>
    <w:rsid w:val="002C7394"/>
    <w:rsid w:val="00301DBA"/>
    <w:rsid w:val="00361CE7"/>
    <w:rsid w:val="003A7D6F"/>
    <w:rsid w:val="003E1860"/>
    <w:rsid w:val="00476782"/>
    <w:rsid w:val="004A6D15"/>
    <w:rsid w:val="00543E2C"/>
    <w:rsid w:val="005551FD"/>
    <w:rsid w:val="006104C4"/>
    <w:rsid w:val="00627470"/>
    <w:rsid w:val="00636AE4"/>
    <w:rsid w:val="00650DB8"/>
    <w:rsid w:val="006A1631"/>
    <w:rsid w:val="006D6211"/>
    <w:rsid w:val="006F2FC8"/>
    <w:rsid w:val="00714009"/>
    <w:rsid w:val="007266C2"/>
    <w:rsid w:val="00872B49"/>
    <w:rsid w:val="00873EB7"/>
    <w:rsid w:val="008D4405"/>
    <w:rsid w:val="008F3B00"/>
    <w:rsid w:val="00953D9D"/>
    <w:rsid w:val="00975C03"/>
    <w:rsid w:val="00976D85"/>
    <w:rsid w:val="009C5263"/>
    <w:rsid w:val="009D47F5"/>
    <w:rsid w:val="00A17082"/>
    <w:rsid w:val="00A20D66"/>
    <w:rsid w:val="00A22851"/>
    <w:rsid w:val="00A54AB7"/>
    <w:rsid w:val="00A77ED6"/>
    <w:rsid w:val="00AF5273"/>
    <w:rsid w:val="00B215B3"/>
    <w:rsid w:val="00B7582D"/>
    <w:rsid w:val="00BB01C3"/>
    <w:rsid w:val="00BC7F08"/>
    <w:rsid w:val="00BE3161"/>
    <w:rsid w:val="00BF6068"/>
    <w:rsid w:val="00CB7B5A"/>
    <w:rsid w:val="00CE1E2C"/>
    <w:rsid w:val="00CF680B"/>
    <w:rsid w:val="00D603C3"/>
    <w:rsid w:val="00D61158"/>
    <w:rsid w:val="00D76D5D"/>
    <w:rsid w:val="00DF41D4"/>
    <w:rsid w:val="00E66B4A"/>
    <w:rsid w:val="00E96C9E"/>
    <w:rsid w:val="00EB22C8"/>
    <w:rsid w:val="00EF1E6B"/>
    <w:rsid w:val="00F3679A"/>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54</cp:revision>
  <dcterms:created xsi:type="dcterms:W3CDTF">2021-06-10T07:28:00Z</dcterms:created>
  <dcterms:modified xsi:type="dcterms:W3CDTF">2022-05-16T08:04:00Z</dcterms:modified>
</cp:coreProperties>
</file>