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2021年</w:t>
      </w:r>
      <w:r w:rsidR="009A2334">
        <w:rPr>
          <w:rFonts w:ascii="宋体" w:eastAsia="宋体" w:hAnsi="宋体" w:cs="宋体" w:hint="eastAsia"/>
          <w:kern w:val="0"/>
          <w:sz w:val="24"/>
          <w:szCs w:val="24"/>
        </w:rPr>
        <w:t>11</w:t>
      </w:r>
      <w:r w:rsidR="00CB7B5A">
        <w:rPr>
          <w:rFonts w:ascii="宋体" w:eastAsia="宋体" w:hAnsi="宋体" w:cs="宋体"/>
          <w:kern w:val="0"/>
          <w:sz w:val="24"/>
          <w:szCs w:val="24"/>
        </w:rPr>
        <w:t>月</w:t>
      </w:r>
      <w:r w:rsidR="009A2334">
        <w:rPr>
          <w:rFonts w:ascii="宋体" w:eastAsia="宋体" w:hAnsi="宋体" w:cs="宋体" w:hint="eastAsia"/>
          <w:kern w:val="0"/>
          <w:sz w:val="24"/>
          <w:szCs w:val="24"/>
        </w:rPr>
        <w:t>30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32"/>
        <w:gridCol w:w="141"/>
        <w:gridCol w:w="1134"/>
        <w:gridCol w:w="2694"/>
        <w:gridCol w:w="850"/>
        <w:gridCol w:w="20"/>
      </w:tblGrid>
      <w:tr w:rsidR="009A2334" w:rsidTr="00FE1433">
        <w:trPr>
          <w:gridAfter w:val="1"/>
          <w:wAfter w:w="20" w:type="dxa"/>
          <w:trHeight w:val="382"/>
        </w:trPr>
        <w:tc>
          <w:tcPr>
            <w:tcW w:w="1877" w:type="dxa"/>
            <w:vMerge w:val="restart"/>
            <w:tcBorders>
              <w:right w:val="single" w:sz="4" w:space="0" w:color="auto"/>
            </w:tcBorders>
            <w:shd w:val="clear" w:color="auto" w:fill="auto"/>
            <w:vAlign w:val="center"/>
          </w:tcPr>
          <w:p w:rsidR="009A2334" w:rsidRDefault="009A233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R2111290040006</w:t>
            </w:r>
          </w:p>
        </w:tc>
        <w:tc>
          <w:tcPr>
            <w:tcW w:w="3826" w:type="dxa"/>
            <w:gridSpan w:val="4"/>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黄凯</w:t>
            </w:r>
          </w:p>
        </w:tc>
      </w:tr>
      <w:tr w:rsidR="009A2334" w:rsidTr="00FE1433">
        <w:trPr>
          <w:gridAfter w:val="1"/>
          <w:wAfter w:w="20" w:type="dxa"/>
          <w:trHeight w:val="404"/>
        </w:trPr>
        <w:tc>
          <w:tcPr>
            <w:tcW w:w="1877" w:type="dxa"/>
            <w:vMerge/>
            <w:tcBorders>
              <w:right w:val="single" w:sz="4" w:space="0" w:color="auto"/>
            </w:tcBorders>
            <w:shd w:val="clear" w:color="auto" w:fill="auto"/>
            <w:vAlign w:val="center"/>
          </w:tcPr>
          <w:p w:rsidR="009A2334" w:rsidRDefault="009A23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A2334" w:rsidTr="00FE1433">
        <w:trPr>
          <w:gridAfter w:val="1"/>
          <w:wAfter w:w="20" w:type="dxa"/>
          <w:trHeight w:val="409"/>
        </w:trPr>
        <w:tc>
          <w:tcPr>
            <w:tcW w:w="1877" w:type="dxa"/>
            <w:vMerge/>
            <w:tcBorders>
              <w:right w:val="single" w:sz="4" w:space="0" w:color="auto"/>
            </w:tcBorders>
            <w:shd w:val="clear" w:color="auto" w:fill="auto"/>
            <w:vAlign w:val="center"/>
          </w:tcPr>
          <w:p w:rsidR="009A2334" w:rsidRDefault="009A23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石家庄迪控电气设备科技有限公司</w:t>
            </w:r>
          </w:p>
        </w:tc>
        <w:tc>
          <w:tcPr>
            <w:tcW w:w="3826" w:type="dxa"/>
            <w:gridSpan w:val="4"/>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A2334" w:rsidRDefault="009A2334">
            <w:pPr>
              <w:rPr>
                <w:rFonts w:ascii="Helvetica" w:eastAsia="宋体" w:hAnsi="Helvetica" w:cs="Helvetica"/>
                <w:color w:val="333333"/>
                <w:sz w:val="19"/>
                <w:szCs w:val="19"/>
              </w:rPr>
            </w:pPr>
            <w:r>
              <w:rPr>
                <w:rFonts w:ascii="Helvetica" w:hAnsi="Helvetica" w:cs="Helvetica"/>
                <w:color w:val="333333"/>
                <w:sz w:val="19"/>
                <w:szCs w:val="19"/>
              </w:rPr>
              <w:t>河北省石家庄市鹿泉区获鹿镇石柏大街</w:t>
            </w:r>
            <w:r>
              <w:rPr>
                <w:rFonts w:ascii="Helvetica" w:hAnsi="Helvetica" w:cs="Helvetica"/>
                <w:color w:val="333333"/>
                <w:sz w:val="19"/>
                <w:szCs w:val="19"/>
              </w:rPr>
              <w:t>3</w:t>
            </w:r>
            <w:r>
              <w:rPr>
                <w:rFonts w:ascii="Helvetica" w:hAnsi="Helvetica" w:cs="Helvetica"/>
                <w:color w:val="333333"/>
                <w:sz w:val="19"/>
                <w:szCs w:val="19"/>
              </w:rPr>
              <w:t>号</w:t>
            </w:r>
            <w:r>
              <w:rPr>
                <w:rFonts w:ascii="Helvetica" w:hAnsi="Helvetica" w:cs="Helvetica"/>
                <w:color w:val="333333"/>
                <w:sz w:val="19"/>
                <w:szCs w:val="19"/>
              </w:rPr>
              <w:t>/</w:t>
            </w:r>
            <w:r>
              <w:rPr>
                <w:rFonts w:ascii="Helvetica" w:hAnsi="Helvetica" w:cs="Helvetica"/>
                <w:color w:val="333333"/>
                <w:sz w:val="19"/>
                <w:szCs w:val="19"/>
              </w:rPr>
              <w:t>聚福路</w:t>
            </w:r>
            <w:r>
              <w:rPr>
                <w:rFonts w:ascii="Helvetica" w:hAnsi="Helvetica" w:cs="Helvetica"/>
                <w:color w:val="333333"/>
                <w:sz w:val="19"/>
                <w:szCs w:val="19"/>
              </w:rPr>
              <w:t>5</w:t>
            </w:r>
            <w:r>
              <w:rPr>
                <w:rFonts w:ascii="Helvetica" w:hAnsi="Helvetica" w:cs="Helvetica"/>
                <w:color w:val="333333"/>
                <w:sz w:val="19"/>
                <w:szCs w:val="19"/>
              </w:rPr>
              <w:t>号</w:t>
            </w:r>
          </w:p>
        </w:tc>
      </w:tr>
      <w:tr w:rsidR="001F0451" w:rsidRPr="00244684" w:rsidTr="00193D36">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A2334" w:rsidTr="00193D36">
        <w:trPr>
          <w:gridAfter w:val="1"/>
          <w:wAfter w:w="20" w:type="dxa"/>
          <w:trHeight w:val="696"/>
        </w:trPr>
        <w:tc>
          <w:tcPr>
            <w:tcW w:w="1877" w:type="dxa"/>
            <w:vMerge/>
            <w:tcBorders>
              <w:right w:val="single" w:sz="4" w:space="0" w:color="auto"/>
            </w:tcBorders>
            <w:shd w:val="clear" w:color="auto" w:fill="auto"/>
            <w:vAlign w:val="center"/>
          </w:tcPr>
          <w:p w:rsidR="009A2334" w:rsidRDefault="009A23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SD266-24V</w:t>
            </w:r>
          </w:p>
        </w:tc>
        <w:tc>
          <w:tcPr>
            <w:tcW w:w="2127" w:type="dxa"/>
            <w:gridSpan w:val="3"/>
            <w:tcBorders>
              <w:left w:val="single" w:sz="4" w:space="0" w:color="auto"/>
            </w:tcBorders>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551" w:type="dxa"/>
            <w:gridSpan w:val="2"/>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D17080910</w:t>
            </w:r>
            <w:r>
              <w:rPr>
                <w:rFonts w:ascii="Helvetica" w:hAnsi="Helvetica" w:cs="Helvetica"/>
                <w:color w:val="333333"/>
                <w:sz w:val="19"/>
                <w:szCs w:val="19"/>
              </w:rPr>
              <w:t>，</w:t>
            </w:r>
            <w:r>
              <w:rPr>
                <w:rFonts w:ascii="Helvetica" w:hAnsi="Helvetica" w:cs="Helvetica"/>
                <w:color w:val="333333"/>
                <w:sz w:val="19"/>
                <w:szCs w:val="19"/>
              </w:rPr>
              <w:t>D17080923</w:t>
            </w:r>
            <w:r>
              <w:rPr>
                <w:rFonts w:ascii="Helvetica" w:hAnsi="Helvetica" w:cs="Helvetica"/>
                <w:color w:val="333333"/>
                <w:sz w:val="19"/>
                <w:szCs w:val="19"/>
              </w:rPr>
              <w:t>，</w:t>
            </w:r>
            <w:r>
              <w:rPr>
                <w:rFonts w:ascii="Helvetica" w:hAnsi="Helvetica" w:cs="Helvetica"/>
                <w:color w:val="333333"/>
                <w:sz w:val="19"/>
                <w:szCs w:val="19"/>
              </w:rPr>
              <w:t>D17030047</w:t>
            </w:r>
            <w:r>
              <w:rPr>
                <w:rFonts w:ascii="Helvetica" w:hAnsi="Helvetica" w:cs="Helvetica"/>
                <w:color w:val="333333"/>
                <w:sz w:val="19"/>
                <w:szCs w:val="19"/>
              </w:rPr>
              <w:t>，</w:t>
            </w:r>
            <w:r>
              <w:rPr>
                <w:rFonts w:ascii="Helvetica" w:hAnsi="Helvetica" w:cs="Helvetica"/>
                <w:color w:val="333333"/>
                <w:sz w:val="19"/>
                <w:szCs w:val="19"/>
              </w:rPr>
              <w:t>2012031916</w:t>
            </w:r>
            <w:r>
              <w:rPr>
                <w:rFonts w:ascii="Helvetica" w:hAnsi="Helvetica" w:cs="Helvetica"/>
                <w:color w:val="333333"/>
                <w:sz w:val="19"/>
                <w:szCs w:val="19"/>
              </w:rPr>
              <w:t>。客户反应，电源灯不亮。</w:t>
            </w:r>
          </w:p>
        </w:tc>
        <w:tc>
          <w:tcPr>
            <w:tcW w:w="3969" w:type="dxa"/>
            <w:gridSpan w:val="3"/>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经过测试，四台里面两台测试合格，另外两台已经过保，并且损坏严重，建议做报废处理</w:t>
            </w:r>
          </w:p>
        </w:tc>
        <w:tc>
          <w:tcPr>
            <w:tcW w:w="850" w:type="dxa"/>
            <w:shd w:val="clear" w:color="auto" w:fill="auto"/>
            <w:vAlign w:val="center"/>
          </w:tcPr>
          <w:p w:rsidR="009A2334" w:rsidRDefault="009A2334" w:rsidP="00F62007">
            <w:pPr>
              <w:widowControl/>
              <w:jc w:val="left"/>
              <w:rPr>
                <w:rFonts w:ascii="宋体" w:eastAsia="宋体" w:hAnsi="宋体" w:cs="宋体"/>
                <w:kern w:val="0"/>
                <w:sz w:val="20"/>
                <w:szCs w:val="20"/>
              </w:rPr>
            </w:pPr>
          </w:p>
        </w:tc>
      </w:tr>
      <w:tr w:rsidR="009A2334" w:rsidTr="00193D36">
        <w:trPr>
          <w:gridAfter w:val="1"/>
          <w:wAfter w:w="20" w:type="dxa"/>
          <w:trHeight w:val="696"/>
        </w:trPr>
        <w:tc>
          <w:tcPr>
            <w:tcW w:w="1877" w:type="dxa"/>
            <w:tcBorders>
              <w:right w:val="single" w:sz="4" w:space="0" w:color="auto"/>
            </w:tcBorders>
            <w:shd w:val="clear" w:color="auto" w:fill="auto"/>
            <w:vAlign w:val="center"/>
          </w:tcPr>
          <w:p w:rsidR="009A2334" w:rsidRDefault="009A233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SD266</w:t>
            </w:r>
          </w:p>
        </w:tc>
        <w:tc>
          <w:tcPr>
            <w:tcW w:w="2127" w:type="dxa"/>
            <w:gridSpan w:val="3"/>
            <w:tcBorders>
              <w:left w:val="single" w:sz="4" w:space="0" w:color="auto"/>
            </w:tcBorders>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7</w:t>
            </w:r>
          </w:p>
        </w:tc>
        <w:tc>
          <w:tcPr>
            <w:tcW w:w="2551" w:type="dxa"/>
            <w:gridSpan w:val="2"/>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2107031127</w:t>
            </w:r>
            <w:r>
              <w:rPr>
                <w:rFonts w:ascii="Helvetica" w:hAnsi="Helvetica" w:cs="Helvetica"/>
                <w:color w:val="333333"/>
                <w:sz w:val="19"/>
                <w:szCs w:val="19"/>
              </w:rPr>
              <w:t>，其余六台无序列号。</w:t>
            </w:r>
            <w:r>
              <w:rPr>
                <w:rFonts w:ascii="Helvetica" w:hAnsi="Helvetica" w:cs="Helvetica"/>
                <w:color w:val="333333"/>
                <w:sz w:val="19"/>
                <w:szCs w:val="19"/>
              </w:rPr>
              <w:t xml:space="preserve"> </w:t>
            </w:r>
            <w:r>
              <w:rPr>
                <w:rFonts w:ascii="Helvetica" w:hAnsi="Helvetica" w:cs="Helvetica"/>
                <w:color w:val="333333"/>
                <w:sz w:val="19"/>
                <w:szCs w:val="19"/>
              </w:rPr>
              <w:t>客户反应，驱动器电源灯不亮。</w:t>
            </w:r>
          </w:p>
        </w:tc>
        <w:tc>
          <w:tcPr>
            <w:tcW w:w="3969" w:type="dxa"/>
            <w:gridSpan w:val="3"/>
            <w:shd w:val="clear" w:color="auto" w:fill="auto"/>
            <w:vAlign w:val="center"/>
          </w:tcPr>
          <w:p w:rsidR="009A2334" w:rsidRDefault="009A2334">
            <w:pPr>
              <w:jc w:val="center"/>
              <w:rPr>
                <w:rFonts w:ascii="Helvetica" w:eastAsia="宋体" w:hAnsi="Helvetica" w:cs="Helvetica"/>
                <w:color w:val="333333"/>
                <w:sz w:val="19"/>
                <w:szCs w:val="19"/>
              </w:rPr>
            </w:pPr>
            <w:r>
              <w:rPr>
                <w:rFonts w:ascii="Helvetica" w:hAnsi="Helvetica" w:cs="Helvetica"/>
                <w:color w:val="333333"/>
                <w:sz w:val="19"/>
                <w:szCs w:val="19"/>
              </w:rPr>
              <w:t>2107031127</w:t>
            </w:r>
            <w:r>
              <w:rPr>
                <w:rFonts w:ascii="Helvetica" w:hAnsi="Helvetica" w:cs="Helvetica"/>
                <w:color w:val="333333"/>
                <w:sz w:val="19"/>
                <w:szCs w:val="19"/>
              </w:rPr>
              <w:t>为功率模块损坏，已经维修</w:t>
            </w:r>
            <w:r>
              <w:rPr>
                <w:rFonts w:ascii="Helvetica" w:hAnsi="Helvetica" w:cs="Helvetica"/>
                <w:color w:val="333333"/>
                <w:sz w:val="19"/>
                <w:szCs w:val="19"/>
              </w:rPr>
              <w:t xml:space="preserve"> </w:t>
            </w:r>
            <w:r>
              <w:rPr>
                <w:rFonts w:ascii="Helvetica" w:hAnsi="Helvetica" w:cs="Helvetica"/>
                <w:color w:val="333333"/>
                <w:sz w:val="19"/>
                <w:szCs w:val="19"/>
              </w:rPr>
              <w:t>其余</w:t>
            </w:r>
            <w:r>
              <w:rPr>
                <w:rFonts w:ascii="Helvetica" w:hAnsi="Helvetica" w:cs="Helvetica"/>
                <w:color w:val="333333"/>
                <w:sz w:val="19"/>
                <w:szCs w:val="19"/>
              </w:rPr>
              <w:t>6</w:t>
            </w:r>
            <w:r>
              <w:rPr>
                <w:rFonts w:ascii="Helvetica" w:hAnsi="Helvetica" w:cs="Helvetica"/>
                <w:color w:val="333333"/>
                <w:sz w:val="19"/>
                <w:szCs w:val="19"/>
              </w:rPr>
              <w:t>台中，有四台经过测试未发现驱动器故障</w:t>
            </w:r>
            <w:r>
              <w:rPr>
                <w:rFonts w:ascii="Helvetica" w:hAnsi="Helvetica" w:cs="Helvetica"/>
                <w:color w:val="333333"/>
                <w:sz w:val="19"/>
                <w:szCs w:val="19"/>
              </w:rPr>
              <w:t xml:space="preserve"> </w:t>
            </w:r>
            <w:r>
              <w:rPr>
                <w:rFonts w:ascii="Helvetica" w:hAnsi="Helvetica" w:cs="Helvetica"/>
                <w:color w:val="333333"/>
                <w:sz w:val="19"/>
                <w:szCs w:val="19"/>
              </w:rPr>
              <w:t>有一台驱动器损坏严重，并且无序列号，建议做报废处理</w:t>
            </w:r>
          </w:p>
        </w:tc>
        <w:tc>
          <w:tcPr>
            <w:tcW w:w="850" w:type="dxa"/>
            <w:shd w:val="clear" w:color="auto" w:fill="auto"/>
            <w:vAlign w:val="center"/>
          </w:tcPr>
          <w:p w:rsidR="009A2334" w:rsidRDefault="009A2334"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9732B8">
            <w:pPr>
              <w:jc w:val="left"/>
              <w:rPr>
                <w:rFonts w:ascii="宋体" w:eastAsia="宋体" w:hAnsi="宋体" w:cs="宋体"/>
                <w:kern w:val="0"/>
                <w:sz w:val="20"/>
                <w:szCs w:val="20"/>
              </w:rPr>
            </w:pPr>
            <w:r>
              <w:rPr>
                <w:rFonts w:ascii="宋体" w:eastAsia="宋体" w:hAnsi="宋体" w:cs="宋体" w:hint="eastAsia"/>
                <w:kern w:val="0"/>
                <w:sz w:val="20"/>
                <w:szCs w:val="20"/>
              </w:rPr>
              <w:t>2021</w:t>
            </w:r>
            <w:r w:rsidR="009A2334">
              <w:rPr>
                <w:rFonts w:ascii="宋体" w:eastAsia="宋体" w:hAnsi="宋体" w:cs="宋体" w:hint="eastAsia"/>
                <w:kern w:val="0"/>
                <w:sz w:val="20"/>
                <w:szCs w:val="20"/>
              </w:rPr>
              <w:t>1207</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666E" w:rsidRDefault="007F666E" w:rsidP="00D61158">
      <w:r>
        <w:separator/>
      </w:r>
    </w:p>
  </w:endnote>
  <w:endnote w:type="continuationSeparator" w:id="1">
    <w:p w:rsidR="007F666E" w:rsidRDefault="007F666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666E" w:rsidRDefault="007F666E" w:rsidP="00D61158">
      <w:r>
        <w:separator/>
      </w:r>
    </w:p>
  </w:footnote>
  <w:footnote w:type="continuationSeparator" w:id="1">
    <w:p w:rsidR="007F666E" w:rsidRDefault="007F666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193D36"/>
    <w:rsid w:val="001A0406"/>
    <w:rsid w:val="001B3F85"/>
    <w:rsid w:val="001C2738"/>
    <w:rsid w:val="001F0451"/>
    <w:rsid w:val="00244684"/>
    <w:rsid w:val="00301DBA"/>
    <w:rsid w:val="00361CE7"/>
    <w:rsid w:val="003E1860"/>
    <w:rsid w:val="004A6D15"/>
    <w:rsid w:val="00543E2C"/>
    <w:rsid w:val="005551FD"/>
    <w:rsid w:val="006104C4"/>
    <w:rsid w:val="00627470"/>
    <w:rsid w:val="00636AE4"/>
    <w:rsid w:val="007F666E"/>
    <w:rsid w:val="00873A48"/>
    <w:rsid w:val="00873EB7"/>
    <w:rsid w:val="008D4405"/>
    <w:rsid w:val="008F3B00"/>
    <w:rsid w:val="009732B8"/>
    <w:rsid w:val="00976D85"/>
    <w:rsid w:val="009A2334"/>
    <w:rsid w:val="009D47F5"/>
    <w:rsid w:val="00A17082"/>
    <w:rsid w:val="00A22851"/>
    <w:rsid w:val="00A77ED6"/>
    <w:rsid w:val="00AF5273"/>
    <w:rsid w:val="00B215B3"/>
    <w:rsid w:val="00BB01C3"/>
    <w:rsid w:val="00BC7F08"/>
    <w:rsid w:val="00CA2619"/>
    <w:rsid w:val="00CB7B5A"/>
    <w:rsid w:val="00CF680B"/>
    <w:rsid w:val="00D61158"/>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38</cp:revision>
  <dcterms:created xsi:type="dcterms:W3CDTF">2021-06-10T07:28:00Z</dcterms:created>
  <dcterms:modified xsi:type="dcterms:W3CDTF">2021-12-07T07:21:00Z</dcterms:modified>
</cp:coreProperties>
</file>