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维  修  申  请  单</w:t>
      </w:r>
    </w:p>
    <w:p>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202</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年</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2</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月</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21</w:t>
      </w:r>
      <w:r>
        <w:rPr>
          <w:rFonts w:hint="eastAsia"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7" w:type="dxa"/>
            <w:vMerge w:val="restart"/>
            <w:tcBorders>
              <w:right w:val="single" w:color="auto" w:sz="4" w:space="0"/>
            </w:tcBorders>
            <w:shd w:val="clear" w:color="auto" w:fill="auto"/>
            <w:vAlign w:val="center"/>
          </w:tcPr>
          <w:p>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341" w:type="dxa"/>
            <w:gridSpan w:val="2"/>
            <w:tcBorders>
              <w:left w:val="single" w:color="auto" w:sz="4" w:space="0"/>
              <w:right w:val="single" w:color="auto" w:sz="4" w:space="0"/>
            </w:tcBorders>
            <w:shd w:val="clear" w:color="auto" w:fill="auto"/>
            <w:vAlign w:val="top"/>
          </w:tcPr>
          <w:p>
            <w:pPr>
              <w:widowControl/>
              <w:jc w:val="left"/>
              <w:rPr>
                <w:rFonts w:hint="eastAsia"/>
                <w:sz w:val="20"/>
                <w:szCs w:val="20"/>
              </w:rPr>
            </w:pPr>
            <w:r>
              <w:rPr>
                <w:rFonts w:hint="default"/>
                <w:sz w:val="20"/>
                <w:szCs w:val="20"/>
                <w:lang w:val="en-US" w:eastAsia="zh-CN"/>
              </w:rPr>
              <w:t>编号</w:t>
            </w:r>
          </w:p>
        </w:tc>
        <w:tc>
          <w:tcPr>
            <w:tcW w:w="4112" w:type="dxa"/>
            <w:gridSpan w:val="7"/>
            <w:tcBorders>
              <w:left w:val="single" w:color="auto" w:sz="4" w:space="0"/>
            </w:tcBorders>
            <w:shd w:val="clear" w:color="auto" w:fill="auto"/>
            <w:vAlign w:val="top"/>
          </w:tcPr>
          <w:p>
            <w:pPr>
              <w:widowControl/>
              <w:jc w:val="left"/>
              <w:rPr>
                <w:rFonts w:hint="eastAsia"/>
                <w:sz w:val="20"/>
                <w:szCs w:val="20"/>
              </w:rPr>
            </w:pPr>
            <w:r>
              <w:rPr>
                <w:rFonts w:hint="default"/>
                <w:sz w:val="20"/>
                <w:szCs w:val="20"/>
                <w:lang w:val="en-US" w:eastAsia="zh-CN"/>
              </w:rPr>
              <w:t>R24020261AG0000001010001</w:t>
            </w:r>
          </w:p>
        </w:tc>
        <w:tc>
          <w:tcPr>
            <w:tcW w:w="3826" w:type="dxa"/>
            <w:gridSpan w:val="4"/>
            <w:shd w:val="clear" w:color="auto" w:fill="auto"/>
            <w:vAlign w:val="top"/>
          </w:tcPr>
          <w:p>
            <w:pPr>
              <w:widowControl/>
              <w:jc w:val="left"/>
              <w:rPr>
                <w:rFonts w:hint="eastAsia"/>
                <w:sz w:val="20"/>
                <w:szCs w:val="20"/>
              </w:rPr>
            </w:pPr>
            <w:r>
              <w:rPr>
                <w:rFonts w:hint="default"/>
                <w:sz w:val="20"/>
                <w:szCs w:val="20"/>
                <w:lang w:val="en-US" w:eastAsia="zh-CN"/>
              </w:rPr>
              <w:t>销售</w:t>
            </w:r>
          </w:p>
        </w:tc>
        <w:tc>
          <w:tcPr>
            <w:tcW w:w="3544" w:type="dxa"/>
            <w:gridSpan w:val="2"/>
            <w:shd w:val="clear" w:color="auto" w:fill="auto"/>
            <w:vAlign w:val="top"/>
          </w:tcPr>
          <w:p>
            <w:pPr>
              <w:widowControl/>
              <w:jc w:val="left"/>
              <w:rPr>
                <w:rFonts w:hint="eastAsia"/>
                <w:sz w:val="20"/>
                <w:szCs w:val="20"/>
              </w:rPr>
            </w:pPr>
            <w:r>
              <w:rPr>
                <w:rFonts w:hint="default"/>
                <w:sz w:val="20"/>
                <w:szCs w:val="20"/>
                <w:lang w:val="en-US" w:eastAsia="zh-CN"/>
              </w:rPr>
              <w:t>胡航</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pPr>
              <w:widowControl/>
              <w:jc w:val="left"/>
              <w:rPr>
                <w:rFonts w:hint="eastAsia"/>
                <w:sz w:val="20"/>
                <w:szCs w:val="20"/>
              </w:rPr>
            </w:pPr>
            <w:r>
              <w:rPr>
                <w:rFonts w:hint="default"/>
                <w:sz w:val="20"/>
                <w:szCs w:val="20"/>
                <w:lang w:val="en-US" w:eastAsia="zh-CN"/>
              </w:rPr>
              <w:t>企业</w:t>
            </w:r>
          </w:p>
        </w:tc>
        <w:tc>
          <w:tcPr>
            <w:tcW w:w="4112" w:type="dxa"/>
            <w:gridSpan w:val="7"/>
            <w:tcBorders>
              <w:left w:val="single" w:color="auto" w:sz="4" w:space="0"/>
            </w:tcBorders>
            <w:shd w:val="clear" w:color="auto" w:fill="auto"/>
            <w:vAlign w:val="top"/>
          </w:tcPr>
          <w:p>
            <w:pPr>
              <w:widowControl/>
              <w:jc w:val="left"/>
              <w:rPr>
                <w:rFonts w:hint="eastAsia"/>
                <w:sz w:val="20"/>
                <w:szCs w:val="20"/>
              </w:rPr>
            </w:pPr>
            <w:r>
              <w:rPr>
                <w:rFonts w:hint="default"/>
                <w:sz w:val="20"/>
                <w:szCs w:val="20"/>
                <w:lang w:val="en-US" w:eastAsia="zh-CN"/>
              </w:rPr>
              <w:t>北京阿沃德科技</w:t>
            </w:r>
          </w:p>
        </w:tc>
        <w:tc>
          <w:tcPr>
            <w:tcW w:w="3826" w:type="dxa"/>
            <w:gridSpan w:val="4"/>
            <w:shd w:val="clear" w:color="auto" w:fill="auto"/>
            <w:vAlign w:val="top"/>
          </w:tcPr>
          <w:p>
            <w:pPr>
              <w:widowControl/>
              <w:jc w:val="left"/>
              <w:rPr>
                <w:rFonts w:hint="eastAsia"/>
                <w:sz w:val="20"/>
                <w:szCs w:val="20"/>
              </w:rPr>
            </w:pPr>
            <w:r>
              <w:rPr>
                <w:rFonts w:hint="default"/>
                <w:sz w:val="20"/>
                <w:szCs w:val="20"/>
                <w:lang w:val="en-US" w:eastAsia="zh-CN"/>
              </w:rPr>
              <w:t>财管</w:t>
            </w:r>
          </w:p>
        </w:tc>
        <w:tc>
          <w:tcPr>
            <w:tcW w:w="3544" w:type="dxa"/>
            <w:gridSpan w:val="2"/>
            <w:shd w:val="clear" w:color="auto" w:fill="auto"/>
            <w:vAlign w:val="top"/>
          </w:tcPr>
          <w:p>
            <w:pPr>
              <w:widowControl/>
              <w:jc w:val="left"/>
              <w:rPr>
                <w:rFonts w:hint="eastAsia"/>
                <w:sz w:val="20"/>
                <w:szCs w:val="20"/>
              </w:rPr>
            </w:pPr>
            <w:r>
              <w:rPr>
                <w:rFonts w:hint="default"/>
                <w:sz w:val="20"/>
                <w:szCs w:val="20"/>
                <w:lang w:val="en-US" w:eastAsia="zh-CN"/>
              </w:rPr>
              <w:t>安玉婷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pPr>
              <w:widowControl/>
              <w:jc w:val="left"/>
              <w:rPr>
                <w:rFonts w:hint="eastAsia"/>
                <w:sz w:val="20"/>
                <w:szCs w:val="20"/>
              </w:rPr>
            </w:pPr>
            <w:r>
              <w:rPr>
                <w:rFonts w:hint="default"/>
                <w:sz w:val="20"/>
                <w:szCs w:val="20"/>
                <w:lang w:val="en-US" w:eastAsia="zh-CN"/>
              </w:rPr>
              <w:t>客户</w:t>
            </w:r>
          </w:p>
        </w:tc>
        <w:tc>
          <w:tcPr>
            <w:tcW w:w="4112" w:type="dxa"/>
            <w:gridSpan w:val="7"/>
            <w:tcBorders>
              <w:left w:val="single" w:color="auto" w:sz="4" w:space="0"/>
            </w:tcBorders>
            <w:shd w:val="clear" w:color="auto" w:fill="auto"/>
            <w:vAlign w:val="top"/>
          </w:tcPr>
          <w:p>
            <w:pPr>
              <w:widowControl/>
              <w:jc w:val="left"/>
              <w:rPr>
                <w:rFonts w:hint="eastAsia"/>
                <w:sz w:val="20"/>
                <w:szCs w:val="20"/>
              </w:rPr>
            </w:pPr>
            <w:r>
              <w:rPr>
                <w:rFonts w:hint="default"/>
                <w:sz w:val="20"/>
                <w:szCs w:val="20"/>
                <w:lang w:val="en-US" w:eastAsia="zh-CN"/>
              </w:rPr>
              <w:t>北京市星光凯明动感仿真模拟器中心</w:t>
            </w:r>
          </w:p>
        </w:tc>
        <w:tc>
          <w:tcPr>
            <w:tcW w:w="3826" w:type="dxa"/>
            <w:gridSpan w:val="4"/>
            <w:shd w:val="clear" w:color="auto" w:fill="auto"/>
            <w:vAlign w:val="top"/>
          </w:tcPr>
          <w:p>
            <w:pPr>
              <w:widowControl/>
              <w:jc w:val="left"/>
              <w:rPr>
                <w:rFonts w:hint="eastAsia"/>
                <w:sz w:val="20"/>
                <w:szCs w:val="20"/>
              </w:rPr>
            </w:pPr>
            <w:r>
              <w:rPr>
                <w:rFonts w:hint="default"/>
                <w:sz w:val="20"/>
                <w:szCs w:val="20"/>
                <w:lang w:val="en-US" w:eastAsia="zh-CN"/>
              </w:rPr>
              <w:t>联系地址</w:t>
            </w:r>
          </w:p>
        </w:tc>
        <w:tc>
          <w:tcPr>
            <w:tcW w:w="3544" w:type="dxa"/>
            <w:gridSpan w:val="2"/>
            <w:shd w:val="clear" w:color="auto" w:fill="auto"/>
            <w:vAlign w:val="top"/>
          </w:tcPr>
          <w:p>
            <w:pPr>
              <w:widowControl/>
              <w:jc w:val="left"/>
              <w:rPr>
                <w:rFonts w:hint="eastAsia"/>
                <w:sz w:val="20"/>
                <w:szCs w:val="20"/>
              </w:rPr>
            </w:pPr>
            <w:r>
              <w:rPr>
                <w:rFonts w:hint="default"/>
                <w:sz w:val="20"/>
                <w:szCs w:val="20"/>
                <w:lang w:val="en-US" w:eastAsia="zh-CN"/>
              </w:rPr>
              <w:t>北京市北京城区大兴区礼贤镇王化庄村大兴国际机场综合保税区千斯路星光凯明</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5" w:hRule="atLeast"/>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pPr>
              <w:widowControl/>
              <w:jc w:val="left"/>
              <w:rPr>
                <w:rFonts w:hint="eastAsia"/>
                <w:sz w:val="20"/>
                <w:szCs w:val="20"/>
              </w:rPr>
            </w:pPr>
            <w:r>
              <w:rPr>
                <w:rFonts w:hint="default"/>
                <w:sz w:val="20"/>
                <w:szCs w:val="20"/>
                <w:lang w:val="en-US" w:eastAsia="zh-CN"/>
              </w:rPr>
              <w:t>联系人</w:t>
            </w:r>
          </w:p>
        </w:tc>
        <w:tc>
          <w:tcPr>
            <w:tcW w:w="4112" w:type="dxa"/>
            <w:gridSpan w:val="7"/>
            <w:tcBorders>
              <w:left w:val="single" w:color="auto" w:sz="4" w:space="0"/>
            </w:tcBorders>
            <w:shd w:val="clear" w:color="auto" w:fill="auto"/>
            <w:vAlign w:val="top"/>
          </w:tcPr>
          <w:p>
            <w:pPr>
              <w:widowControl/>
              <w:jc w:val="left"/>
              <w:rPr>
                <w:rFonts w:hint="eastAsia"/>
                <w:sz w:val="20"/>
                <w:szCs w:val="20"/>
              </w:rPr>
            </w:pPr>
            <w:r>
              <w:rPr>
                <w:rFonts w:hint="default"/>
                <w:sz w:val="20"/>
                <w:szCs w:val="20"/>
                <w:lang w:val="en-US" w:eastAsia="zh-CN"/>
              </w:rPr>
              <w:t>于工</w:t>
            </w:r>
          </w:p>
        </w:tc>
        <w:tc>
          <w:tcPr>
            <w:tcW w:w="3826" w:type="dxa"/>
            <w:gridSpan w:val="4"/>
            <w:shd w:val="clear" w:color="auto" w:fill="auto"/>
            <w:vAlign w:val="top"/>
          </w:tcPr>
          <w:p>
            <w:pPr>
              <w:widowControl/>
              <w:jc w:val="left"/>
              <w:rPr>
                <w:rFonts w:hint="eastAsia"/>
                <w:sz w:val="20"/>
                <w:szCs w:val="20"/>
              </w:rPr>
            </w:pPr>
            <w:r>
              <w:rPr>
                <w:rFonts w:hint="default"/>
                <w:sz w:val="20"/>
                <w:szCs w:val="20"/>
                <w:lang w:val="en-US" w:eastAsia="zh-CN"/>
              </w:rPr>
              <w:t>联系电话</w:t>
            </w:r>
          </w:p>
        </w:tc>
        <w:tc>
          <w:tcPr>
            <w:tcW w:w="3544" w:type="dxa"/>
            <w:gridSpan w:val="2"/>
            <w:shd w:val="clear" w:color="auto" w:fill="auto"/>
            <w:vAlign w:val="top"/>
          </w:tcPr>
          <w:p>
            <w:pPr>
              <w:widowControl/>
              <w:jc w:val="left"/>
              <w:rPr>
                <w:rFonts w:hint="eastAsia"/>
                <w:sz w:val="20"/>
                <w:szCs w:val="20"/>
              </w:rPr>
            </w:pPr>
            <w:r>
              <w:rPr>
                <w:rFonts w:hint="default"/>
                <w:sz w:val="20"/>
                <w:szCs w:val="20"/>
                <w:lang w:val="en-US" w:eastAsia="zh-CN"/>
              </w:rPr>
              <w:t>13716932917</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7" w:type="dxa"/>
            <w:vMerge w:val="restart"/>
            <w:tcBorders>
              <w:right w:val="single" w:color="auto" w:sz="4" w:space="0"/>
            </w:tcBorders>
            <w:shd w:val="clear" w:color="auto" w:fill="auto"/>
            <w:vAlign w:val="center"/>
          </w:tcPr>
          <w:p>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341" w:type="dxa"/>
            <w:gridSpan w:val="2"/>
            <w:tcBorders>
              <w:left w:val="single" w:color="auto" w:sz="4" w:space="0"/>
              <w:right w:val="single" w:color="auto" w:sz="4" w:space="0"/>
            </w:tcBorders>
            <w:shd w:val="clear" w:color="auto" w:fill="auto"/>
            <w:vAlign w:val="center"/>
          </w:tcPr>
          <w:p>
            <w:pPr>
              <w:widowControl/>
              <w:jc w:val="left"/>
              <w:rPr>
                <w:rFonts w:hint="eastAsia"/>
                <w:sz w:val="20"/>
                <w:szCs w:val="20"/>
              </w:rPr>
            </w:pPr>
            <w:r>
              <w:rPr>
                <w:rFonts w:hint="eastAsia"/>
                <w:sz w:val="20"/>
                <w:szCs w:val="20"/>
              </w:rPr>
              <w:t>产品型号</w:t>
            </w:r>
          </w:p>
        </w:tc>
        <w:tc>
          <w:tcPr>
            <w:tcW w:w="2127" w:type="dxa"/>
            <w:gridSpan w:val="3"/>
            <w:tcBorders>
              <w:left w:val="single" w:color="auto" w:sz="4" w:space="0"/>
            </w:tcBorders>
            <w:shd w:val="clear" w:color="auto" w:fill="auto"/>
            <w:vAlign w:val="center"/>
          </w:tcPr>
          <w:p>
            <w:pPr>
              <w:widowControl/>
              <w:jc w:val="left"/>
              <w:rPr>
                <w:rFonts w:hint="eastAsia"/>
                <w:sz w:val="20"/>
                <w:szCs w:val="20"/>
              </w:rPr>
            </w:pPr>
            <w:r>
              <w:rPr>
                <w:rFonts w:hint="eastAsia"/>
                <w:sz w:val="20"/>
                <w:szCs w:val="20"/>
              </w:rPr>
              <w:t>名称</w:t>
            </w:r>
          </w:p>
        </w:tc>
        <w:tc>
          <w:tcPr>
            <w:tcW w:w="1985" w:type="dxa"/>
            <w:gridSpan w:val="4"/>
            <w:tcBorders>
              <w:left w:val="single" w:color="auto" w:sz="4" w:space="0"/>
            </w:tcBorders>
            <w:shd w:val="clear" w:color="auto" w:fill="auto"/>
            <w:vAlign w:val="center"/>
          </w:tcPr>
          <w:p>
            <w:pPr>
              <w:widowControl/>
              <w:jc w:val="left"/>
              <w:rPr>
                <w:rFonts w:hint="eastAsia"/>
                <w:sz w:val="20"/>
                <w:szCs w:val="20"/>
              </w:rPr>
            </w:pPr>
            <w:r>
              <w:rPr>
                <w:rFonts w:hint="eastAsia"/>
                <w:sz w:val="20"/>
                <w:szCs w:val="20"/>
              </w:rPr>
              <w:t>送修数量</w:t>
            </w:r>
          </w:p>
        </w:tc>
        <w:tc>
          <w:tcPr>
            <w:tcW w:w="2075" w:type="dxa"/>
            <w:gridSpan w:val="2"/>
            <w:shd w:val="clear" w:color="auto" w:fill="auto"/>
            <w:vAlign w:val="center"/>
          </w:tcPr>
          <w:p>
            <w:pPr>
              <w:widowControl/>
              <w:jc w:val="left"/>
              <w:rPr>
                <w:rFonts w:hint="eastAsia"/>
                <w:sz w:val="20"/>
                <w:szCs w:val="20"/>
              </w:rPr>
            </w:pPr>
            <w:r>
              <w:rPr>
                <w:rFonts w:hint="eastAsia"/>
                <w:sz w:val="20"/>
                <w:szCs w:val="20"/>
              </w:rPr>
              <w:t>故障说明</w:t>
            </w:r>
          </w:p>
        </w:tc>
        <w:tc>
          <w:tcPr>
            <w:tcW w:w="4304" w:type="dxa"/>
            <w:gridSpan w:val="3"/>
            <w:shd w:val="clear" w:color="auto" w:fill="auto"/>
            <w:vAlign w:val="center"/>
          </w:tcPr>
          <w:p>
            <w:pPr>
              <w:widowControl/>
              <w:jc w:val="left"/>
              <w:rPr>
                <w:rFonts w:hint="eastAsia"/>
                <w:sz w:val="20"/>
                <w:szCs w:val="20"/>
              </w:rPr>
            </w:pPr>
            <w:r>
              <w:rPr>
                <w:rFonts w:hint="eastAsia"/>
                <w:sz w:val="20"/>
                <w:szCs w:val="20"/>
              </w:rPr>
              <w:t>故障分析处理</w:t>
            </w:r>
          </w:p>
        </w:tc>
        <w:tc>
          <w:tcPr>
            <w:tcW w:w="991" w:type="dxa"/>
            <w:shd w:val="clear" w:color="auto" w:fill="auto"/>
            <w:vAlign w:val="center"/>
          </w:tcPr>
          <w:p>
            <w:pPr>
              <w:widowControl/>
              <w:jc w:val="left"/>
              <w:rPr>
                <w:rFonts w:hint="eastAsia"/>
                <w:sz w:val="20"/>
                <w:szCs w:val="20"/>
              </w:rPr>
            </w:pPr>
            <w:r>
              <w:rPr>
                <w:rFonts w:hint="eastAsia"/>
                <w:sz w:val="20"/>
                <w:szCs w:val="20"/>
              </w:rPr>
              <w:t>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center"/>
          </w:tcPr>
          <w:p>
            <w:pPr>
              <w:widowControl/>
              <w:jc w:val="left"/>
              <w:rPr>
                <w:rFonts w:hint="eastAsia"/>
                <w:sz w:val="20"/>
                <w:szCs w:val="20"/>
              </w:rPr>
            </w:pPr>
            <w:r>
              <w:rPr>
                <w:rFonts w:hint="default"/>
                <w:sz w:val="20"/>
                <w:szCs w:val="20"/>
                <w:lang w:val="en-US" w:eastAsia="zh-CN"/>
              </w:rPr>
              <w:t>ISED-F08F1MC2P</w:t>
            </w:r>
          </w:p>
        </w:tc>
        <w:tc>
          <w:tcPr>
            <w:tcW w:w="2127" w:type="dxa"/>
            <w:gridSpan w:val="3"/>
            <w:tcBorders>
              <w:left w:val="single" w:color="auto" w:sz="4" w:space="0"/>
            </w:tcBorders>
            <w:shd w:val="clear" w:color="auto" w:fill="auto"/>
            <w:vAlign w:val="center"/>
          </w:tcPr>
          <w:p>
            <w:pPr>
              <w:widowControl/>
              <w:jc w:val="left"/>
              <w:rPr>
                <w:rFonts w:hint="eastAsia"/>
                <w:sz w:val="20"/>
                <w:szCs w:val="20"/>
              </w:rPr>
            </w:pPr>
            <w:r>
              <w:rPr>
                <w:rFonts w:hint="default"/>
                <w:sz w:val="20"/>
                <w:szCs w:val="20"/>
                <w:lang w:val="en-US" w:eastAsia="zh-CN"/>
              </w:rPr>
              <w:t>β交流伺服驱动器</w:t>
            </w:r>
          </w:p>
        </w:tc>
        <w:tc>
          <w:tcPr>
            <w:tcW w:w="1985" w:type="dxa"/>
            <w:gridSpan w:val="4"/>
            <w:tcBorders>
              <w:left w:val="single" w:color="auto" w:sz="4" w:space="0"/>
            </w:tcBorders>
            <w:shd w:val="clear" w:color="auto" w:fill="auto"/>
            <w:vAlign w:val="center"/>
          </w:tcPr>
          <w:p>
            <w:pPr>
              <w:widowControl/>
              <w:jc w:val="left"/>
              <w:rPr>
                <w:rFonts w:hint="eastAsia"/>
                <w:sz w:val="20"/>
                <w:szCs w:val="20"/>
              </w:rPr>
            </w:pPr>
            <w:r>
              <w:rPr>
                <w:rFonts w:hint="default"/>
                <w:sz w:val="20"/>
                <w:szCs w:val="20"/>
                <w:lang w:val="en-US" w:eastAsia="zh-CN"/>
              </w:rPr>
              <w:t>1</w:t>
            </w:r>
          </w:p>
        </w:tc>
        <w:tc>
          <w:tcPr>
            <w:tcW w:w="2075" w:type="dxa"/>
            <w:gridSpan w:val="2"/>
            <w:shd w:val="clear" w:color="auto" w:fill="auto"/>
            <w:vAlign w:val="center"/>
          </w:tcPr>
          <w:p>
            <w:pPr>
              <w:widowControl/>
              <w:jc w:val="left"/>
              <w:rPr>
                <w:rFonts w:hint="eastAsia"/>
                <w:sz w:val="20"/>
                <w:szCs w:val="20"/>
              </w:rPr>
            </w:pPr>
            <w:r>
              <w:rPr>
                <w:rFonts w:hint="default"/>
                <w:sz w:val="20"/>
                <w:szCs w:val="20"/>
                <w:lang w:val="en-US" w:eastAsia="zh-CN"/>
              </w:rPr>
              <w:t>交流伺服电机ISED-F08F1MC2P-C002维修</w:t>
            </w:r>
          </w:p>
        </w:tc>
        <w:tc>
          <w:tcPr>
            <w:tcW w:w="4304" w:type="dxa"/>
            <w:gridSpan w:val="3"/>
            <w:shd w:val="clear" w:color="auto" w:fill="auto"/>
            <w:vAlign w:val="center"/>
          </w:tcPr>
          <w:p>
            <w:pPr>
              <w:widowControl/>
              <w:jc w:val="left"/>
              <w:rPr>
                <w:rFonts w:hint="eastAsia"/>
                <w:sz w:val="20"/>
                <w:szCs w:val="20"/>
              </w:rPr>
            </w:pPr>
            <w:r>
              <w:rPr>
                <w:rFonts w:hint="default"/>
                <w:sz w:val="20"/>
                <w:szCs w:val="20"/>
                <w:lang w:val="en-US" w:eastAsia="zh-CN"/>
              </w:rPr>
              <w:t>驱动器电源故障，已经维修，驱动器的是16年的，已经过了质保期，需要收取维修费用</w:t>
            </w:r>
          </w:p>
        </w:tc>
        <w:tc>
          <w:tcPr>
            <w:tcW w:w="991" w:type="dxa"/>
            <w:shd w:val="clear" w:color="auto" w:fill="auto"/>
            <w:vAlign w:val="center"/>
          </w:tcPr>
          <w:p>
            <w:pPr>
              <w:widowControl/>
              <w:jc w:val="left"/>
              <w:rPr>
                <w:rFonts w:hint="default"/>
                <w:sz w:val="20"/>
                <w:szCs w:val="20"/>
                <w:lang w:val="en-US" w:eastAsia="zh-CN"/>
              </w:rPr>
            </w:pPr>
            <w:r>
              <w:rPr>
                <w:rFonts w:hint="eastAsia"/>
                <w:sz w:val="20"/>
                <w:szCs w:val="20"/>
                <w:lang w:val="en-US" w:eastAsia="zh-CN"/>
              </w:rPr>
              <w:t>300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7" w:type="dxa"/>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tcBorders>
              <w:left w:val="single" w:color="auto" w:sz="4" w:space="0"/>
              <w:right w:val="single" w:color="auto" w:sz="4" w:space="0"/>
            </w:tcBorders>
            <w:shd w:val="clear" w:color="auto" w:fill="auto"/>
            <w:vAlign w:val="center"/>
          </w:tcPr>
          <w:p>
            <w:pPr>
              <w:widowControl/>
              <w:jc w:val="left"/>
              <w:rPr>
                <w:rFonts w:hint="eastAsia"/>
                <w:sz w:val="20"/>
                <w:szCs w:val="20"/>
              </w:rPr>
            </w:pPr>
          </w:p>
        </w:tc>
        <w:tc>
          <w:tcPr>
            <w:tcW w:w="1126" w:type="dxa"/>
            <w:tcBorders>
              <w:left w:val="single" w:color="auto" w:sz="4" w:space="0"/>
              <w:right w:val="single" w:color="auto" w:sz="4" w:space="0"/>
            </w:tcBorders>
            <w:shd w:val="clear" w:color="auto" w:fill="auto"/>
            <w:vAlign w:val="center"/>
          </w:tcPr>
          <w:p>
            <w:pPr>
              <w:widowControl/>
              <w:jc w:val="left"/>
              <w:rPr>
                <w:rFonts w:hint="eastAsia"/>
                <w:sz w:val="20"/>
                <w:szCs w:val="20"/>
              </w:rPr>
            </w:pPr>
            <w:r>
              <w:rPr>
                <w:rFonts w:hint="eastAsia"/>
                <w:sz w:val="20"/>
                <w:szCs w:val="20"/>
              </w:rPr>
              <w:t>检测日期</w:t>
            </w:r>
          </w:p>
        </w:tc>
        <w:tc>
          <w:tcPr>
            <w:tcW w:w="1271" w:type="dxa"/>
            <w:tcBorders>
              <w:left w:val="single" w:color="auto" w:sz="4" w:space="0"/>
              <w:right w:val="single" w:color="auto" w:sz="4" w:space="0"/>
            </w:tcBorders>
            <w:shd w:val="clear" w:color="auto" w:fill="auto"/>
            <w:vAlign w:val="center"/>
          </w:tcPr>
          <w:p>
            <w:pPr>
              <w:widowControl/>
              <w:jc w:val="left"/>
              <w:rPr>
                <w:rFonts w:hint="default" w:eastAsiaTheme="minorEastAsia"/>
                <w:sz w:val="20"/>
                <w:szCs w:val="20"/>
                <w:lang w:val="en-US" w:eastAsia="zh-CN"/>
              </w:rPr>
            </w:pPr>
            <w:r>
              <w:rPr>
                <w:rFonts w:hint="eastAsia"/>
                <w:sz w:val="20"/>
                <w:szCs w:val="20"/>
                <w:lang w:val="en-US" w:eastAsia="zh-CN"/>
              </w:rPr>
              <w:t>20240221</w:t>
            </w:r>
            <w:bookmarkStart w:id="0" w:name="_GoBack"/>
            <w:bookmarkEnd w:id="0"/>
          </w:p>
        </w:tc>
        <w:tc>
          <w:tcPr>
            <w:tcW w:w="1515" w:type="dxa"/>
            <w:gridSpan w:val="4"/>
            <w:tcBorders>
              <w:left w:val="single" w:color="auto" w:sz="4" w:space="0"/>
            </w:tcBorders>
            <w:shd w:val="clear" w:color="auto" w:fill="auto"/>
            <w:vAlign w:val="center"/>
          </w:tcPr>
          <w:p>
            <w:pPr>
              <w:widowControl/>
              <w:jc w:val="left"/>
              <w:rPr>
                <w:rFonts w:hint="eastAsia"/>
                <w:sz w:val="20"/>
                <w:szCs w:val="20"/>
              </w:rPr>
            </w:pPr>
            <w:r>
              <w:rPr>
                <w:rFonts w:hint="eastAsia"/>
                <w:sz w:val="20"/>
                <w:szCs w:val="20"/>
              </w:rPr>
              <w:t>检测维修人</w:t>
            </w:r>
          </w:p>
        </w:tc>
        <w:tc>
          <w:tcPr>
            <w:tcW w:w="1326" w:type="dxa"/>
            <w:gridSpan w:val="2"/>
            <w:shd w:val="clear" w:color="auto" w:fill="auto"/>
            <w:vAlign w:val="center"/>
          </w:tcPr>
          <w:p>
            <w:pPr>
              <w:widowControl/>
              <w:jc w:val="left"/>
              <w:rPr>
                <w:rFonts w:hint="eastAsia"/>
                <w:sz w:val="20"/>
                <w:szCs w:val="20"/>
              </w:rPr>
            </w:pPr>
            <w:r>
              <w:rPr>
                <w:rFonts w:hint="eastAsia"/>
                <w:sz w:val="20"/>
                <w:szCs w:val="20"/>
              </w:rPr>
              <w:t>徐永荣</w:t>
            </w:r>
          </w:p>
        </w:tc>
        <w:tc>
          <w:tcPr>
            <w:tcW w:w="3826" w:type="dxa"/>
            <w:gridSpan w:val="4"/>
            <w:shd w:val="clear" w:color="auto" w:fill="auto"/>
            <w:vAlign w:val="center"/>
          </w:tcPr>
          <w:p>
            <w:pPr>
              <w:widowControl/>
              <w:jc w:val="left"/>
              <w:rPr>
                <w:rFonts w:hint="eastAsia"/>
                <w:sz w:val="20"/>
                <w:szCs w:val="20"/>
              </w:rPr>
            </w:pPr>
            <w:r>
              <w:rPr>
                <w:rFonts w:hint="eastAsia"/>
                <w:sz w:val="20"/>
                <w:szCs w:val="20"/>
              </w:rPr>
              <w:t xml:space="preserve">老化拷机□          </w:t>
            </w:r>
            <w:r>
              <w:rPr>
                <w:rFonts w:hint="eastAsia"/>
                <w:sz w:val="20"/>
                <w:szCs w:val="20"/>
              </w:rPr>
              <w:t>检测□</w:t>
            </w:r>
          </w:p>
        </w:tc>
        <w:tc>
          <w:tcPr>
            <w:tcW w:w="2553" w:type="dxa"/>
            <w:shd w:val="clear" w:color="auto" w:fill="auto"/>
            <w:vAlign w:val="center"/>
          </w:tcPr>
          <w:p>
            <w:pPr>
              <w:widowControl/>
              <w:jc w:val="left"/>
              <w:rPr>
                <w:rFonts w:hint="eastAsia"/>
                <w:sz w:val="20"/>
                <w:szCs w:val="20"/>
              </w:rPr>
            </w:pPr>
            <w:r>
              <w:rPr>
                <w:rFonts w:hint="eastAsia"/>
                <w:sz w:val="20"/>
                <w:szCs w:val="20"/>
              </w:rPr>
              <w:t>维修报价合计</w:t>
            </w:r>
          </w:p>
        </w:tc>
        <w:tc>
          <w:tcPr>
            <w:tcW w:w="991" w:type="dxa"/>
            <w:shd w:val="clear" w:color="auto" w:fill="auto"/>
            <w:vAlign w:val="center"/>
          </w:tcPr>
          <w:p>
            <w:pPr>
              <w:widowControl/>
              <w:jc w:val="left"/>
              <w:rPr>
                <w:rFonts w:hint="default"/>
                <w:sz w:val="20"/>
                <w:szCs w:val="20"/>
                <w:lang w:val="en-US" w:eastAsia="zh-CN"/>
              </w:rPr>
            </w:pPr>
            <w:r>
              <w:rPr>
                <w:rFonts w:hint="eastAsia"/>
                <w:sz w:val="20"/>
                <w:szCs w:val="20"/>
                <w:lang w:val="en-US" w:eastAsia="zh-CN"/>
              </w:rPr>
              <w:t>300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7" w:type="dxa"/>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341" w:type="dxa"/>
            <w:gridSpan w:val="2"/>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807"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553"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991"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7" w:type="dxa"/>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341" w:type="dxa"/>
            <w:gridSpan w:val="2"/>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134" w:type="dxa"/>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3544"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7" w:type="dxa"/>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4"/>
            <w:shd w:val="clear" w:color="auto" w:fill="auto"/>
            <w:vAlign w:val="center"/>
          </w:tcPr>
          <w:p>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2"/>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3"/>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1134"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3564"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7" w:type="dxa"/>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3" w:type="dxa"/>
            <w:gridSpan w:val="15"/>
            <w:shd w:val="clear" w:color="auto" w:fill="auto"/>
            <w:vAlign w:val="center"/>
          </w:tcPr>
          <w:p>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mYmRhNDc3NWVhMzQzNGY2YTIyM2Q4YzhjOGYyNWQifQ=="/>
  </w:docVars>
  <w:rsids>
    <w:rsidRoot w:val="00D61158"/>
    <w:rsid w:val="001954F9"/>
    <w:rsid w:val="001A0406"/>
    <w:rsid w:val="001B3F85"/>
    <w:rsid w:val="002237B5"/>
    <w:rsid w:val="00244684"/>
    <w:rsid w:val="00301DBA"/>
    <w:rsid w:val="00361CE7"/>
    <w:rsid w:val="00471EC7"/>
    <w:rsid w:val="0047367D"/>
    <w:rsid w:val="004A6D15"/>
    <w:rsid w:val="00543E2C"/>
    <w:rsid w:val="005551FD"/>
    <w:rsid w:val="006104C4"/>
    <w:rsid w:val="00631214"/>
    <w:rsid w:val="00637239"/>
    <w:rsid w:val="00873EB7"/>
    <w:rsid w:val="00901EF8"/>
    <w:rsid w:val="00976D85"/>
    <w:rsid w:val="00A17082"/>
    <w:rsid w:val="00A22851"/>
    <w:rsid w:val="00AA4A6B"/>
    <w:rsid w:val="00AF5273"/>
    <w:rsid w:val="00BB01C3"/>
    <w:rsid w:val="00CF680B"/>
    <w:rsid w:val="00D21402"/>
    <w:rsid w:val="00D61158"/>
    <w:rsid w:val="00E0656B"/>
    <w:rsid w:val="00E4654E"/>
    <w:rsid w:val="00EE62BC"/>
    <w:rsid w:val="00EF1E6B"/>
    <w:rsid w:val="00F11A65"/>
    <w:rsid w:val="00F62007"/>
    <w:rsid w:val="4E9B24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qFormat/>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102</Words>
  <Characters>582</Characters>
  <Lines>4</Lines>
  <Paragraphs>1</Paragraphs>
  <TotalTime>1</TotalTime>
  <ScaleCrop>false</ScaleCrop>
  <LinksUpToDate>false</LinksUpToDate>
  <CharactersWithSpaces>683</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徐永荣</cp:lastModifiedBy>
  <dcterms:modified xsi:type="dcterms:W3CDTF">2024-02-21T02:42:02Z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67B89BFD2EF24FCB8E55954F6F129C65_12</vt:lpwstr>
  </property>
</Properties>
</file>