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19</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354"/>
        <w:gridCol w:w="1087"/>
        <w:gridCol w:w="11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4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0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R260119006G0000001010001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张帅</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0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0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浙江大立科技股份有限公司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浙江省杭州市滨江区杭州市滨江区滨康路639号浙江大立科技股份</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0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隋文龙</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13777465253</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4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0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center"/>
          </w:tcPr>
          <w:p w14:paraId="108DF306">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hint="default" w:ascii="Helvetica" w:hAnsi="Helvetica" w:eastAsia="Helvetica" w:cs="Helvetica"/>
                <w:i w:val="0"/>
                <w:iCs w:val="0"/>
                <w:caps w:val="0"/>
                <w:color w:val="333333"/>
                <w:spacing w:val="0"/>
                <w:kern w:val="0"/>
                <w:sz w:val="21"/>
                <w:szCs w:val="21"/>
                <w:lang w:val="en-US" w:eastAsia="zh-CN" w:bidi="ar"/>
              </w:rPr>
              <w:t>COBRA4806-S-V-C1</w:t>
            </w:r>
          </w:p>
        </w:tc>
        <w:tc>
          <w:tcPr>
            <w:tcW w:w="20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9F9F9"/>
              </w:rPr>
              <w:t>驱动器电源短路。序列号：2411281405</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9F9F9"/>
              </w:rPr>
              <w:t>功率板U相MOS短路</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354"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087"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60119</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bookmarkStart w:id="0" w:name="_GoBack"/>
            <w:bookmarkEnd w:id="0"/>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4A63A1D3">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2B05F3"/>
    <w:rsid w:val="05EE5F64"/>
    <w:rsid w:val="061158A6"/>
    <w:rsid w:val="083B0C98"/>
    <w:rsid w:val="0DBF2DB1"/>
    <w:rsid w:val="174B6D8C"/>
    <w:rsid w:val="1B7518C8"/>
    <w:rsid w:val="20A67113"/>
    <w:rsid w:val="238038EB"/>
    <w:rsid w:val="3C492313"/>
    <w:rsid w:val="45C767B6"/>
    <w:rsid w:val="4CFB3104"/>
    <w:rsid w:val="505579D7"/>
    <w:rsid w:val="53247A1D"/>
    <w:rsid w:val="5F83155C"/>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392</Words>
  <Characters>490</Characters>
  <Lines>4</Lines>
  <Paragraphs>1</Paragraphs>
  <TotalTime>1</TotalTime>
  <ScaleCrop>false</ScaleCrop>
  <LinksUpToDate>false</LinksUpToDate>
  <CharactersWithSpaces>592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14654</cp:lastModifiedBy>
  <dcterms:modified xsi:type="dcterms:W3CDTF">2026-01-19T08:01:53Z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