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lang w:val="en-US" w:eastAsia="zh-CN"/>
        </w:rPr>
        <w:t xml:space="preserve"> </w:t>
      </w:r>
      <w:r>
        <w:rPr>
          <w:rFonts w:hint="eastAsia" w:ascii="黑体" w:eastAsia="黑体"/>
          <w:sz w:val="44"/>
          <w:szCs w:val="44"/>
        </w:rPr>
        <w:t>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wm20210224</w:t>
      </w:r>
      <w:r>
        <w:rPr>
          <w:rFonts w:hint="eastAsia" w:ascii="宋体" w:hAnsi="宋体" w:eastAsia="宋体" w:cs="宋体"/>
          <w:kern w:val="0"/>
          <w:sz w:val="24"/>
          <w:szCs w:val="24"/>
          <w:u w:val="single"/>
        </w:rPr>
        <w:t xml:space="preserve">    </w:t>
      </w:r>
      <w:bookmarkStart w:id="0" w:name="_GoBack"/>
      <w:bookmarkEnd w:id="0"/>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吕佳佳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2021-2-24</w:t>
      </w:r>
    </w:p>
    <w:tbl>
      <w:tblPr>
        <w:tblStyle w:val="5"/>
        <w:tblpPr w:leftFromText="180" w:rightFromText="180" w:vertAnchor="text" w:tblpY="1"/>
        <w:tblOverlap w:val="never"/>
        <w:tblW w:w="15720"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336"/>
        <w:gridCol w:w="672"/>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上海华人</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崔志刚</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15910469773</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hint="default" w:ascii="宋体" w:hAnsi="宋体" w:cs="宋体" w:eastAsiaTheme="minorEastAsia"/>
                <w:kern w:val="0"/>
                <w:sz w:val="20"/>
                <w:szCs w:val="20"/>
                <w:lang w:val="en-US" w:eastAsia="zh-CN"/>
              </w:rPr>
            </w:pPr>
            <w:r>
              <w:rPr>
                <w:rFonts w:hint="eastAsia" w:ascii="宋体" w:hAnsi="宋体" w:cs="宋体"/>
                <w:kern w:val="0"/>
                <w:sz w:val="20"/>
                <w:szCs w:val="20"/>
              </w:rPr>
              <w:t>经海二路2</w:t>
            </w:r>
            <w:r>
              <w:rPr>
                <w:rFonts w:ascii="宋体" w:hAnsi="宋体" w:cs="宋体"/>
                <w:kern w:val="0"/>
                <w:sz w:val="20"/>
                <w:szCs w:val="20"/>
              </w:rPr>
              <w:t>2</w:t>
            </w:r>
            <w:r>
              <w:rPr>
                <w:rFonts w:hint="eastAsia" w:ascii="宋体" w:hAnsi="宋体" w:cs="宋体"/>
                <w:kern w:val="0"/>
                <w:sz w:val="20"/>
                <w:szCs w:val="20"/>
              </w:rPr>
              <w:t>号</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kern w:val="0"/>
                <w:sz w:val="20"/>
                <w:szCs w:val="20"/>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723"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3931"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53"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ind w:firstLine="200" w:firstLineChars="100"/>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313703</w:t>
            </w:r>
          </w:p>
        </w:tc>
        <w:tc>
          <w:tcPr>
            <w:tcW w:w="723" w:type="dxa"/>
            <w:gridSpan w:val="2"/>
            <w:shd w:val="clear" w:color="auto" w:fill="auto"/>
            <w:vAlign w:val="top"/>
          </w:tcPr>
          <w:p>
            <w:pPr>
              <w:pStyle w:val="13"/>
              <w:keepNext w:val="0"/>
              <w:keepLines w:val="0"/>
              <w:widowControl w:val="0"/>
              <w:shd w:val="clear" w:color="auto" w:fill="auto"/>
              <w:bidi w:val="0"/>
              <w:spacing w:before="0" w:after="0" w:line="240" w:lineRule="auto"/>
              <w:ind w:left="0" w:leftChars="0" w:right="0" w:rightChars="0" w:firstLine="780" w:firstLineChars="0"/>
              <w:jc w:val="center"/>
              <w:rPr>
                <w:rFonts w:hint="default" w:ascii="宋体" w:hAnsi="宋体" w:eastAsia="宋体" w:cs="宋体"/>
                <w:kern w:val="2"/>
                <w:sz w:val="20"/>
                <w:szCs w:val="20"/>
                <w:u w:val="none"/>
                <w:shd w:val="clear" w:color="auto" w:fill="auto"/>
                <w:lang w:val="en-US" w:eastAsia="zh-CN" w:bidi="zh-TW"/>
              </w:rPr>
            </w:pPr>
            <w:r>
              <w:rPr>
                <w:rFonts w:hint="eastAsia" w:ascii="Times New Roman" w:hAnsi="Times New Roman" w:cs="Times New Roman"/>
                <w:color w:val="000000"/>
                <w:spacing w:val="0"/>
                <w:w w:val="100"/>
                <w:position w:val="0"/>
                <w:sz w:val="20"/>
                <w:szCs w:val="20"/>
                <w:lang w:val="en-US" w:eastAsia="zh-CN"/>
              </w:rPr>
              <w:t>11</w:t>
            </w:r>
          </w:p>
        </w:tc>
        <w:tc>
          <w:tcPr>
            <w:tcW w:w="3931" w:type="dxa"/>
            <w:gridSpan w:val="5"/>
            <w:shd w:val="clear" w:color="auto" w:fill="auto"/>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kern w:val="2"/>
                <w:sz w:val="19"/>
                <w:szCs w:val="19"/>
                <w:u w:val="none"/>
                <w:shd w:val="clear" w:color="auto" w:fill="auto"/>
                <w:lang w:val="en-US" w:eastAsia="zh-CN" w:bidi="zh-TW"/>
              </w:rPr>
            </w:pPr>
            <w:r>
              <w:rPr>
                <w:rFonts w:hint="eastAsia" w:cs="宋体"/>
                <w:kern w:val="2"/>
                <w:sz w:val="19"/>
                <w:szCs w:val="19"/>
                <w:u w:val="none"/>
                <w:shd w:val="clear" w:color="auto" w:fill="auto"/>
                <w:lang w:val="en-US" w:eastAsia="zh-CN" w:bidi="zh-TW"/>
              </w:rPr>
              <w:t>屏碎</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更换显示屏120</w:t>
            </w:r>
          </w:p>
        </w:tc>
        <w:tc>
          <w:tcPr>
            <w:tcW w:w="1297" w:type="dxa"/>
            <w:vAlign w:val="center"/>
          </w:tcPr>
          <w:p>
            <w:pPr>
              <w:widowControl/>
              <w:jc w:val="center"/>
              <w:rPr>
                <w:rFonts w:hint="default" w:ascii="宋体" w:hAnsi="宋体" w:eastAsia="宋体" w:cs="宋体"/>
                <w:kern w:val="0"/>
                <w:sz w:val="20"/>
                <w:szCs w:val="20"/>
                <w:lang w:val="en-US" w:eastAsia="zh-CN"/>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1304" w:type="dxa"/>
            <w:gridSpan w:val="2"/>
            <w:shd w:val="clear" w:color="auto" w:fill="auto"/>
            <w:vAlign w:val="center"/>
          </w:tcPr>
          <w:p>
            <w:pPr>
              <w:spacing w:line="0" w:lineRule="atLeast"/>
              <w:ind w:firstLine="200" w:firstLineChars="100"/>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100c</w:t>
            </w:r>
          </w:p>
        </w:tc>
        <w:tc>
          <w:tcPr>
            <w:tcW w:w="1312" w:type="dxa"/>
            <w:gridSpan w:val="2"/>
            <w:shd w:val="clear" w:color="auto" w:fill="auto"/>
            <w:vAlign w:val="center"/>
          </w:tcPr>
          <w:p>
            <w:pPr>
              <w:spacing w:line="0" w:lineRule="atLeast"/>
              <w:jc w:val="center"/>
              <w:rPr>
                <w:rFonts w:hint="default"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305010</w:t>
            </w:r>
          </w:p>
        </w:tc>
        <w:tc>
          <w:tcPr>
            <w:tcW w:w="723" w:type="dxa"/>
            <w:gridSpan w:val="2"/>
            <w:shd w:val="clear" w:color="auto" w:fill="auto"/>
            <w:vAlign w:val="top"/>
          </w:tcPr>
          <w:p>
            <w:pPr>
              <w:pStyle w:val="13"/>
              <w:keepNext w:val="0"/>
              <w:keepLines w:val="0"/>
              <w:widowControl w:val="0"/>
              <w:shd w:val="clear" w:color="auto" w:fill="auto"/>
              <w:bidi w:val="0"/>
              <w:spacing w:before="0" w:after="0" w:line="240" w:lineRule="auto"/>
              <w:ind w:left="0" w:leftChars="0" w:right="0" w:rightChars="0" w:firstLine="780" w:firstLineChars="0"/>
              <w:jc w:val="center"/>
              <w:rPr>
                <w:rFonts w:hint="default" w:ascii="宋体" w:hAnsi="宋体" w:eastAsia="宋体" w:cs="宋体"/>
                <w:kern w:val="2"/>
                <w:sz w:val="20"/>
                <w:szCs w:val="20"/>
                <w:u w:val="none"/>
                <w:shd w:val="clear" w:color="auto" w:fill="auto"/>
                <w:lang w:val="en-US" w:eastAsia="zh-CN" w:bidi="zh-TW"/>
              </w:rPr>
            </w:pPr>
            <w:r>
              <w:rPr>
                <w:rFonts w:hint="eastAsia" w:ascii="Times New Roman" w:hAnsi="Times New Roman" w:cs="Times New Roman"/>
                <w:color w:val="000000"/>
                <w:spacing w:val="0"/>
                <w:w w:val="100"/>
                <w:position w:val="0"/>
                <w:sz w:val="20"/>
                <w:szCs w:val="20"/>
                <w:lang w:val="en-US" w:eastAsia="zh-CN"/>
              </w:rPr>
              <w:t>41</w:t>
            </w:r>
          </w:p>
        </w:tc>
        <w:tc>
          <w:tcPr>
            <w:tcW w:w="3931" w:type="dxa"/>
            <w:gridSpan w:val="5"/>
            <w:shd w:val="clear" w:color="auto" w:fill="auto"/>
            <w:vAlign w:val="center"/>
          </w:tcPr>
          <w:p>
            <w:pPr>
              <w:pStyle w:val="13"/>
              <w:keepNext w:val="0"/>
              <w:keepLines w:val="0"/>
              <w:widowControl w:val="0"/>
              <w:shd w:val="clear" w:color="auto" w:fill="auto"/>
              <w:bidi w:val="0"/>
              <w:spacing w:before="0" w:after="0" w:line="240" w:lineRule="auto"/>
              <w:ind w:left="0" w:leftChars="0" w:right="0" w:rightChars="0" w:firstLine="1542" w:firstLineChars="771"/>
              <w:jc w:val="left"/>
              <w:rPr>
                <w:rFonts w:hint="eastAsia" w:ascii="Times New Roman" w:hAnsi="Times New Roman" w:cs="Times New Roman"/>
                <w:color w:val="000000"/>
                <w:spacing w:val="0"/>
                <w:w w:val="100"/>
                <w:position w:val="0"/>
                <w:sz w:val="20"/>
                <w:szCs w:val="20"/>
                <w:lang w:val="en-US" w:eastAsia="zh-CN"/>
              </w:rPr>
            </w:pPr>
            <w:r>
              <w:rPr>
                <w:rFonts w:hint="eastAsia" w:ascii="Times New Roman" w:hAnsi="Times New Roman" w:cs="Times New Roman"/>
                <w:color w:val="000000"/>
                <w:spacing w:val="0"/>
                <w:w w:val="100"/>
                <w:position w:val="0"/>
                <w:sz w:val="20"/>
                <w:szCs w:val="20"/>
                <w:lang w:val="en-US" w:eastAsia="zh-CN"/>
              </w:rPr>
              <w:t>时间格式故障</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更换时钟芯片100，物联网卡过期</w:t>
            </w:r>
          </w:p>
        </w:tc>
        <w:tc>
          <w:tcPr>
            <w:tcW w:w="1297" w:type="dxa"/>
            <w:vAlign w:val="center"/>
          </w:tcPr>
          <w:p>
            <w:pPr>
              <w:widowControl/>
              <w:ind w:firstLine="400" w:firstLineChars="200"/>
              <w:jc w:val="both"/>
              <w:rPr>
                <w:rFonts w:hint="eastAsia" w:ascii="宋体" w:hAnsi="宋体" w:eastAsia="宋体" w:cs="宋体"/>
                <w:kern w:val="0"/>
                <w:sz w:val="20"/>
                <w:szCs w:val="20"/>
                <w:lang w:val="en-US" w:eastAsia="zh-CN"/>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81"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40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672"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2021.2.24</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ind w:firstLine="200" w:firstLineChars="100"/>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hint="default" w:ascii="宋体" w:hAnsi="宋体" w:eastAsia="宋体" w:cs="宋体"/>
                <w:kern w:val="0"/>
                <w:sz w:val="20"/>
                <w:szCs w:val="20"/>
                <w:lang w:val="en-US" w:eastAsia="zh-CN"/>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4445" r="0" b="6985"/>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YhMfPXAAAACAEAAA8AAAAAAAAAAQAgAAAAIgAAAGRycy9k&#10;b3ducmV2LnhtbFBLAQIUABQAAAAIAIdO4kBikKhtAwIAAP8DAAAOAAAAAAAAAAEAIAAAACYBAABk&#10;cnMvZTJvRG9jLnhtbFBLBQYAAAAABgAGAFkBAACbBQAAAAA=&#10;">
              <v:fill on="f" focussize="0,0"/>
              <v:stroke color="#000000" joinstyle="round"/>
              <v:imagedata o:title=""/>
              <o:lock v:ext="edit" aspectratio="f"/>
            </v:shape>
          </w:pict>
        </mc:Fallback>
      </mc:AlternateConten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0E1A"/>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0410C9"/>
    <w:rsid w:val="03754CA3"/>
    <w:rsid w:val="03ED6C7B"/>
    <w:rsid w:val="04615172"/>
    <w:rsid w:val="04C94B04"/>
    <w:rsid w:val="050115D6"/>
    <w:rsid w:val="057A62C6"/>
    <w:rsid w:val="06CD5406"/>
    <w:rsid w:val="0A63467F"/>
    <w:rsid w:val="0A891A54"/>
    <w:rsid w:val="0ABA7F5C"/>
    <w:rsid w:val="0B103DA6"/>
    <w:rsid w:val="0C722FAF"/>
    <w:rsid w:val="0CD20E52"/>
    <w:rsid w:val="0DF46228"/>
    <w:rsid w:val="0F2B5DFE"/>
    <w:rsid w:val="0F8B5A95"/>
    <w:rsid w:val="13B11705"/>
    <w:rsid w:val="14506C7F"/>
    <w:rsid w:val="15F61954"/>
    <w:rsid w:val="17856FD2"/>
    <w:rsid w:val="17D437DC"/>
    <w:rsid w:val="19F441A8"/>
    <w:rsid w:val="1BB309D5"/>
    <w:rsid w:val="1E2F642C"/>
    <w:rsid w:val="1E933912"/>
    <w:rsid w:val="1F243045"/>
    <w:rsid w:val="1F3538AD"/>
    <w:rsid w:val="20921D74"/>
    <w:rsid w:val="215C5731"/>
    <w:rsid w:val="227146D2"/>
    <w:rsid w:val="23A5388E"/>
    <w:rsid w:val="23B51B03"/>
    <w:rsid w:val="23D10A98"/>
    <w:rsid w:val="263E1D98"/>
    <w:rsid w:val="279905B2"/>
    <w:rsid w:val="29A861E6"/>
    <w:rsid w:val="2A074262"/>
    <w:rsid w:val="2A1E693F"/>
    <w:rsid w:val="2C183354"/>
    <w:rsid w:val="2D3D6D87"/>
    <w:rsid w:val="2D84000B"/>
    <w:rsid w:val="30737482"/>
    <w:rsid w:val="31B05CA8"/>
    <w:rsid w:val="323378F3"/>
    <w:rsid w:val="332903F1"/>
    <w:rsid w:val="33CC034E"/>
    <w:rsid w:val="34660587"/>
    <w:rsid w:val="34B701E0"/>
    <w:rsid w:val="34DE6BC4"/>
    <w:rsid w:val="35EF09A9"/>
    <w:rsid w:val="37551FA2"/>
    <w:rsid w:val="39261B91"/>
    <w:rsid w:val="3BDC5B54"/>
    <w:rsid w:val="3CA92215"/>
    <w:rsid w:val="3CB53D09"/>
    <w:rsid w:val="3CBD35BE"/>
    <w:rsid w:val="3DCD7C91"/>
    <w:rsid w:val="3DDD7A32"/>
    <w:rsid w:val="3DE42ECD"/>
    <w:rsid w:val="3E6771B5"/>
    <w:rsid w:val="3ED2728C"/>
    <w:rsid w:val="3FAB71A4"/>
    <w:rsid w:val="413842F0"/>
    <w:rsid w:val="417E50CE"/>
    <w:rsid w:val="43503A3A"/>
    <w:rsid w:val="441B2A61"/>
    <w:rsid w:val="44445C66"/>
    <w:rsid w:val="4562203E"/>
    <w:rsid w:val="467A6F10"/>
    <w:rsid w:val="46EA6E20"/>
    <w:rsid w:val="46F5672E"/>
    <w:rsid w:val="46FC4E47"/>
    <w:rsid w:val="471C60D0"/>
    <w:rsid w:val="47946087"/>
    <w:rsid w:val="49216053"/>
    <w:rsid w:val="4A54264B"/>
    <w:rsid w:val="4B1E05CD"/>
    <w:rsid w:val="4B1F0A30"/>
    <w:rsid w:val="4BEB1F8D"/>
    <w:rsid w:val="4D1712AE"/>
    <w:rsid w:val="4E96026A"/>
    <w:rsid w:val="4F5B0510"/>
    <w:rsid w:val="50225EDE"/>
    <w:rsid w:val="50CE658D"/>
    <w:rsid w:val="513549E9"/>
    <w:rsid w:val="51791A29"/>
    <w:rsid w:val="519B11A1"/>
    <w:rsid w:val="51B5256B"/>
    <w:rsid w:val="52A82296"/>
    <w:rsid w:val="534F708A"/>
    <w:rsid w:val="557C3081"/>
    <w:rsid w:val="57051662"/>
    <w:rsid w:val="59325664"/>
    <w:rsid w:val="5B915CF1"/>
    <w:rsid w:val="5BA345D7"/>
    <w:rsid w:val="5D1463DC"/>
    <w:rsid w:val="5D2C64ED"/>
    <w:rsid w:val="5E5513B0"/>
    <w:rsid w:val="5EA87806"/>
    <w:rsid w:val="604B3C5F"/>
    <w:rsid w:val="6076633D"/>
    <w:rsid w:val="615D239C"/>
    <w:rsid w:val="623E1AF0"/>
    <w:rsid w:val="63495BE2"/>
    <w:rsid w:val="643E75A4"/>
    <w:rsid w:val="64AF6AEF"/>
    <w:rsid w:val="65E130C3"/>
    <w:rsid w:val="68D071F3"/>
    <w:rsid w:val="6DD324FD"/>
    <w:rsid w:val="6F0B157A"/>
    <w:rsid w:val="6F340D8A"/>
    <w:rsid w:val="6FAF5445"/>
    <w:rsid w:val="71784DE4"/>
    <w:rsid w:val="71FD0543"/>
    <w:rsid w:val="72CA07FA"/>
    <w:rsid w:val="73702F86"/>
    <w:rsid w:val="74D34E7B"/>
    <w:rsid w:val="74DD1456"/>
    <w:rsid w:val="7642057E"/>
    <w:rsid w:val="768B5BA3"/>
    <w:rsid w:val="76AF6983"/>
    <w:rsid w:val="77697A57"/>
    <w:rsid w:val="77F01DA4"/>
    <w:rsid w:val="79E33DD3"/>
    <w:rsid w:val="7A18727A"/>
    <w:rsid w:val="7A943F78"/>
    <w:rsid w:val="7B3C2A86"/>
    <w:rsid w:val="7BC95F1D"/>
    <w:rsid w:val="7C0D5495"/>
    <w:rsid w:val="7C5C4FBE"/>
    <w:rsid w:val="7F9F5099"/>
    <w:rsid w:val="7FAD6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14:textFill>
        <w14:solidFill>
          <w14:schemeClr w14:val="folHlink"/>
        </w14:solidFill>
      </w14:textFill>
    </w:rPr>
  </w:style>
  <w:style w:type="character" w:styleId="8">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0"/>
    <w:rPr>
      <w:sz w:val="18"/>
      <w:szCs w:val="18"/>
    </w:rPr>
  </w:style>
  <w:style w:type="character" w:customStyle="1" w:styleId="11">
    <w:name w:val="批注框文本 Char"/>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Other|1"/>
    <w:basedOn w:val="1"/>
    <w:qFormat/>
    <w:uiPriority w:val="0"/>
    <w:pPr>
      <w:widowControl w:val="0"/>
      <w:shd w:val="clear" w:color="auto" w:fill="auto"/>
      <w:jc w:val="center"/>
    </w:pPr>
    <w:rPr>
      <w:rFonts w:ascii="宋体" w:hAnsi="宋体" w:eastAsia="宋体" w:cs="宋体"/>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80663-B710-4323-9E78-9B89E18577B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461</Words>
  <Characters>542</Characters>
  <Lines>4</Lines>
  <Paragraphs>1</Paragraphs>
  <TotalTime>14</TotalTime>
  <ScaleCrop>false</ScaleCrop>
  <LinksUpToDate>false</LinksUpToDate>
  <CharactersWithSpaces>643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2020-09-25T05:55:00Z</cp:lastPrinted>
  <dcterms:modified xsi:type="dcterms:W3CDTF">2021-02-24T03:13:37Z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