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1"/>
                      <w:szCs w:val="21"/>
                      <w:bdr w:val="none" w:color="auto" w:sz="0" w:space="0"/>
                      <w:lang w:val="en-US" w:eastAsia="zh-CN" w:bidi="ar"/>
                    </w:rPr>
                    <w:t>国药乐仁堂衡水医药有限公司</w:t>
                  </w:r>
                </w:p>
              </w:tc>
            </w:tr>
          </w:tbl>
          <w:p>
            <w:pPr>
              <w:spacing w:line="0" w:lineRule="atLeast"/>
              <w:ind w:left="20"/>
              <w:jc w:val="center"/>
              <w:rPr>
                <w:rFonts w:hint="default" w:ascii="宋体" w:hAnsi="宋体" w:eastAsia="宋体" w:cs="宋体"/>
                <w:color w:val="auto"/>
                <w:kern w:val="0"/>
                <w:sz w:val="20"/>
                <w:szCs w:val="20"/>
                <w:highlight w:val="none"/>
                <w:lang w:val="en-US" w:eastAsia="zh-CN"/>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王立猛</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河北省衡水市桃城区河北省衡水市高新技术开发区向荣路99,国药乐仁堂衡水公司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SVB_400H</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网络异常</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更新程序</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20210610</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5D9A"/>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54</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2021-06-10T02:35:47Z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