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维  修  申  请  单</w:t>
      </w:r>
    </w:p>
    <w:p>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rPr>
        <w:t>3</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11</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20</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7" w:type="dxa"/>
            <w:vMerge w:val="restart"/>
            <w:tcBorders>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pPr>
              <w:widowControl/>
              <w:jc w:val="left"/>
              <w:rPr>
                <w:rFonts w:hint="eastAsia"/>
                <w:sz w:val="20"/>
                <w:szCs w:val="20"/>
              </w:rPr>
            </w:pPr>
            <w:r>
              <w:rPr>
                <w:rFonts w:hint="default"/>
                <w:sz w:val="20"/>
                <w:szCs w:val="20"/>
                <w:lang w:val="en-US" w:eastAsia="zh-CN"/>
              </w:rPr>
              <w:t>编号</w:t>
            </w:r>
          </w:p>
        </w:tc>
        <w:tc>
          <w:tcPr>
            <w:tcW w:w="4112" w:type="dxa"/>
            <w:gridSpan w:val="7"/>
            <w:tcBorders>
              <w:left w:val="single" w:color="auto" w:sz="4" w:space="0"/>
            </w:tcBorders>
            <w:shd w:val="clear" w:color="auto" w:fill="auto"/>
            <w:vAlign w:val="top"/>
          </w:tcPr>
          <w:p>
            <w:pPr>
              <w:widowControl/>
              <w:jc w:val="left"/>
              <w:rPr>
                <w:rFonts w:hint="eastAsia"/>
                <w:sz w:val="20"/>
                <w:szCs w:val="20"/>
              </w:rPr>
            </w:pPr>
            <w:r>
              <w:rPr>
                <w:rFonts w:hint="default"/>
                <w:sz w:val="20"/>
                <w:szCs w:val="20"/>
                <w:lang w:val="en-US" w:eastAsia="zh-CN"/>
              </w:rPr>
              <w:t>R23112052BG0000001010001</w:t>
            </w:r>
          </w:p>
        </w:tc>
        <w:tc>
          <w:tcPr>
            <w:tcW w:w="3826" w:type="dxa"/>
            <w:gridSpan w:val="4"/>
            <w:shd w:val="clear" w:color="auto" w:fill="auto"/>
            <w:vAlign w:val="top"/>
          </w:tcPr>
          <w:p>
            <w:pPr>
              <w:widowControl/>
              <w:jc w:val="left"/>
              <w:rPr>
                <w:rFonts w:hint="eastAsia"/>
                <w:sz w:val="20"/>
                <w:szCs w:val="20"/>
              </w:rPr>
            </w:pPr>
            <w:r>
              <w:rPr>
                <w:rFonts w:hint="default"/>
                <w:sz w:val="20"/>
                <w:szCs w:val="20"/>
                <w:lang w:val="en-US" w:eastAsia="zh-CN"/>
              </w:rPr>
              <w:t>销售</w:t>
            </w:r>
          </w:p>
        </w:tc>
        <w:tc>
          <w:tcPr>
            <w:tcW w:w="3544" w:type="dxa"/>
            <w:gridSpan w:val="2"/>
            <w:shd w:val="clear" w:color="auto" w:fill="auto"/>
            <w:vAlign w:val="top"/>
          </w:tcPr>
          <w:p>
            <w:pPr>
              <w:widowControl/>
              <w:jc w:val="left"/>
              <w:rPr>
                <w:rFonts w:hint="eastAsia"/>
                <w:sz w:val="20"/>
                <w:szCs w:val="20"/>
              </w:rPr>
            </w:pPr>
            <w:r>
              <w:rPr>
                <w:rFonts w:hint="default"/>
                <w:sz w:val="20"/>
                <w:szCs w:val="20"/>
                <w:lang w:val="en-US" w:eastAsia="zh-CN"/>
              </w:rPr>
              <w:t>易旺林</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widowControl/>
              <w:jc w:val="left"/>
              <w:rPr>
                <w:rFonts w:hint="eastAsia"/>
                <w:sz w:val="20"/>
                <w:szCs w:val="20"/>
              </w:rPr>
            </w:pPr>
            <w:r>
              <w:rPr>
                <w:rFonts w:hint="default"/>
                <w:sz w:val="20"/>
                <w:szCs w:val="20"/>
                <w:lang w:val="en-US" w:eastAsia="zh-CN"/>
              </w:rPr>
              <w:t>企业</w:t>
            </w:r>
          </w:p>
        </w:tc>
        <w:tc>
          <w:tcPr>
            <w:tcW w:w="4112" w:type="dxa"/>
            <w:gridSpan w:val="7"/>
            <w:tcBorders>
              <w:left w:val="single" w:color="auto" w:sz="4" w:space="0"/>
            </w:tcBorders>
            <w:shd w:val="clear" w:color="auto" w:fill="auto"/>
            <w:vAlign w:val="top"/>
          </w:tcPr>
          <w:p>
            <w:pPr>
              <w:widowControl/>
              <w:jc w:val="left"/>
              <w:rPr>
                <w:rFonts w:hint="eastAsia"/>
                <w:sz w:val="20"/>
                <w:szCs w:val="20"/>
              </w:rPr>
            </w:pPr>
            <w:r>
              <w:rPr>
                <w:rFonts w:hint="default"/>
                <w:sz w:val="20"/>
                <w:szCs w:val="20"/>
                <w:lang w:val="en-US" w:eastAsia="zh-CN"/>
              </w:rPr>
              <w:t>深圳市兴弘泰</w:t>
            </w:r>
          </w:p>
        </w:tc>
        <w:tc>
          <w:tcPr>
            <w:tcW w:w="3826" w:type="dxa"/>
            <w:gridSpan w:val="4"/>
            <w:shd w:val="clear" w:color="auto" w:fill="auto"/>
            <w:vAlign w:val="top"/>
          </w:tcPr>
          <w:p>
            <w:pPr>
              <w:widowControl/>
              <w:jc w:val="left"/>
              <w:rPr>
                <w:rFonts w:hint="eastAsia"/>
                <w:sz w:val="20"/>
                <w:szCs w:val="20"/>
              </w:rPr>
            </w:pPr>
            <w:r>
              <w:rPr>
                <w:rFonts w:hint="default"/>
                <w:sz w:val="20"/>
                <w:szCs w:val="20"/>
                <w:lang w:val="en-US" w:eastAsia="zh-CN"/>
              </w:rPr>
              <w:t>财管</w:t>
            </w:r>
          </w:p>
        </w:tc>
        <w:tc>
          <w:tcPr>
            <w:tcW w:w="3544" w:type="dxa"/>
            <w:gridSpan w:val="2"/>
            <w:shd w:val="clear" w:color="auto" w:fill="auto"/>
            <w:vAlign w:val="top"/>
          </w:tcPr>
          <w:p>
            <w:pPr>
              <w:widowControl/>
              <w:jc w:val="left"/>
              <w:rPr>
                <w:rFonts w:hint="eastAsia"/>
                <w:sz w:val="20"/>
                <w:szCs w:val="20"/>
              </w:rPr>
            </w:pPr>
            <w:r>
              <w:rPr>
                <w:rFonts w:hint="default"/>
                <w:sz w:val="20"/>
                <w:szCs w:val="20"/>
                <w:lang w:val="en-US" w:eastAsia="zh-CN"/>
              </w:rPr>
              <w:t>姚秋霞</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widowControl/>
              <w:jc w:val="left"/>
              <w:rPr>
                <w:rFonts w:hint="eastAsia"/>
                <w:sz w:val="20"/>
                <w:szCs w:val="20"/>
              </w:rPr>
            </w:pPr>
            <w:r>
              <w:rPr>
                <w:rFonts w:hint="default"/>
                <w:sz w:val="20"/>
                <w:szCs w:val="20"/>
                <w:lang w:val="en-US" w:eastAsia="zh-CN"/>
              </w:rPr>
              <w:t>客户</w:t>
            </w:r>
          </w:p>
        </w:tc>
        <w:tc>
          <w:tcPr>
            <w:tcW w:w="4112" w:type="dxa"/>
            <w:gridSpan w:val="7"/>
            <w:tcBorders>
              <w:left w:val="single" w:color="auto" w:sz="4" w:space="0"/>
            </w:tcBorders>
            <w:shd w:val="clear" w:color="auto" w:fill="auto"/>
            <w:vAlign w:val="top"/>
          </w:tcPr>
          <w:p>
            <w:pPr>
              <w:widowControl/>
              <w:jc w:val="left"/>
              <w:rPr>
                <w:rFonts w:hint="eastAsia"/>
                <w:sz w:val="20"/>
                <w:szCs w:val="20"/>
              </w:rPr>
            </w:pPr>
            <w:r>
              <w:rPr>
                <w:rFonts w:hint="default"/>
                <w:sz w:val="20"/>
                <w:szCs w:val="20"/>
                <w:lang w:val="en-US" w:eastAsia="zh-CN"/>
              </w:rPr>
              <w:t>广东大仓机器人科技有限公司</w:t>
            </w:r>
          </w:p>
        </w:tc>
        <w:tc>
          <w:tcPr>
            <w:tcW w:w="3826" w:type="dxa"/>
            <w:gridSpan w:val="4"/>
            <w:shd w:val="clear" w:color="auto" w:fill="auto"/>
            <w:vAlign w:val="top"/>
          </w:tcPr>
          <w:p>
            <w:pPr>
              <w:widowControl/>
              <w:jc w:val="left"/>
              <w:rPr>
                <w:rFonts w:hint="eastAsia"/>
                <w:sz w:val="20"/>
                <w:szCs w:val="20"/>
              </w:rPr>
            </w:pPr>
            <w:r>
              <w:rPr>
                <w:rFonts w:hint="default"/>
                <w:sz w:val="20"/>
                <w:szCs w:val="20"/>
                <w:lang w:val="en-US" w:eastAsia="zh-CN"/>
              </w:rPr>
              <w:t>联系地</w:t>
            </w:r>
            <w:bookmarkStart w:id="0" w:name="_GoBack"/>
            <w:bookmarkEnd w:id="0"/>
            <w:r>
              <w:rPr>
                <w:rFonts w:hint="default"/>
                <w:sz w:val="20"/>
                <w:szCs w:val="20"/>
                <w:lang w:val="en-US" w:eastAsia="zh-CN"/>
              </w:rPr>
              <w:t>址</w:t>
            </w:r>
          </w:p>
        </w:tc>
        <w:tc>
          <w:tcPr>
            <w:tcW w:w="3544" w:type="dxa"/>
            <w:gridSpan w:val="2"/>
            <w:shd w:val="clear" w:color="auto" w:fill="auto"/>
            <w:vAlign w:val="top"/>
          </w:tcPr>
          <w:p>
            <w:pPr>
              <w:widowControl/>
              <w:jc w:val="left"/>
              <w:rPr>
                <w:rFonts w:hint="eastAsia"/>
                <w:sz w:val="20"/>
                <w:szCs w:val="20"/>
              </w:rPr>
            </w:pPr>
            <w:r>
              <w:rPr>
                <w:rFonts w:hint="default"/>
                <w:sz w:val="20"/>
                <w:szCs w:val="20"/>
                <w:lang w:val="en-US" w:eastAsia="zh-CN"/>
              </w:rPr>
              <w:t>广东省深圳市福田区香蜜湖街道香岭社区侨香路3089号恒邦置地大厦四层3A22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widowControl/>
              <w:jc w:val="left"/>
              <w:rPr>
                <w:rFonts w:hint="eastAsia"/>
                <w:sz w:val="20"/>
                <w:szCs w:val="20"/>
              </w:rPr>
            </w:pPr>
            <w:r>
              <w:rPr>
                <w:rFonts w:hint="default"/>
                <w:sz w:val="20"/>
                <w:szCs w:val="20"/>
                <w:lang w:val="en-US" w:eastAsia="zh-CN"/>
              </w:rPr>
              <w:t>联系人</w:t>
            </w:r>
          </w:p>
        </w:tc>
        <w:tc>
          <w:tcPr>
            <w:tcW w:w="4112" w:type="dxa"/>
            <w:gridSpan w:val="7"/>
            <w:tcBorders>
              <w:left w:val="single" w:color="auto" w:sz="4" w:space="0"/>
            </w:tcBorders>
            <w:shd w:val="clear" w:color="auto" w:fill="auto"/>
            <w:vAlign w:val="top"/>
          </w:tcPr>
          <w:p>
            <w:pPr>
              <w:widowControl/>
              <w:jc w:val="left"/>
              <w:rPr>
                <w:rFonts w:hint="eastAsia"/>
                <w:sz w:val="20"/>
                <w:szCs w:val="20"/>
              </w:rPr>
            </w:pPr>
            <w:r>
              <w:rPr>
                <w:rFonts w:hint="default"/>
                <w:sz w:val="20"/>
                <w:szCs w:val="20"/>
                <w:lang w:val="en-US" w:eastAsia="zh-CN"/>
              </w:rPr>
              <w:t>丁波</w:t>
            </w:r>
          </w:p>
        </w:tc>
        <w:tc>
          <w:tcPr>
            <w:tcW w:w="3826" w:type="dxa"/>
            <w:gridSpan w:val="4"/>
            <w:shd w:val="clear" w:color="auto" w:fill="auto"/>
            <w:vAlign w:val="top"/>
          </w:tcPr>
          <w:p>
            <w:pPr>
              <w:widowControl/>
              <w:jc w:val="left"/>
              <w:rPr>
                <w:rFonts w:hint="eastAsia"/>
                <w:sz w:val="20"/>
                <w:szCs w:val="20"/>
              </w:rPr>
            </w:pPr>
            <w:r>
              <w:rPr>
                <w:rFonts w:hint="default"/>
                <w:sz w:val="20"/>
                <w:szCs w:val="20"/>
                <w:lang w:val="en-US" w:eastAsia="zh-CN"/>
              </w:rPr>
              <w:t>联系电话</w:t>
            </w:r>
          </w:p>
        </w:tc>
        <w:tc>
          <w:tcPr>
            <w:tcW w:w="3544" w:type="dxa"/>
            <w:gridSpan w:val="2"/>
            <w:shd w:val="clear" w:color="auto" w:fill="auto"/>
            <w:vAlign w:val="top"/>
          </w:tcPr>
          <w:p>
            <w:pPr>
              <w:widowControl/>
              <w:jc w:val="left"/>
              <w:rPr>
                <w:rFonts w:hint="eastAsia"/>
                <w:sz w:val="20"/>
                <w:szCs w:val="20"/>
              </w:rPr>
            </w:pPr>
            <w:r>
              <w:rPr>
                <w:rFonts w:hint="default"/>
                <w:sz w:val="20"/>
                <w:szCs w:val="20"/>
                <w:lang w:val="en-US" w:eastAsia="zh-CN"/>
              </w:rPr>
              <w:t>17701950660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7" w:type="dxa"/>
            <w:vMerge w:val="restart"/>
            <w:tcBorders>
              <w:right w:val="single" w:color="auto" w:sz="4" w:space="0"/>
            </w:tcBorders>
            <w:shd w:val="clear" w:color="auto" w:fill="auto"/>
            <w:vAlign w:val="center"/>
          </w:tcPr>
          <w:p>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2075" w:type="dxa"/>
            <w:gridSpan w:val="2"/>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4304" w:type="dxa"/>
            <w:gridSpan w:val="3"/>
            <w:shd w:val="clear" w:color="auto" w:fill="auto"/>
            <w:vAlign w:val="center"/>
          </w:tcPr>
          <w:p>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pPr>
              <w:widowControl/>
              <w:jc w:val="left"/>
              <w:rPr>
                <w:rFonts w:ascii="宋体" w:hAnsi="宋体" w:eastAsia="宋体" w:cs="宋体"/>
                <w:kern w:val="0"/>
                <w:szCs w:val="20"/>
              </w:rPr>
            </w:pPr>
            <w:r>
              <w:rPr>
                <w:rFonts w:ascii="宋体" w:hAnsi="宋体" w:eastAsia="宋体" w:cs="宋体"/>
                <w:b/>
                <w:kern w:val="0"/>
                <w:szCs w:val="20"/>
              </w:rPr>
              <w:t>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DSEM-V240530E40LN</w:t>
            </w:r>
          </w:p>
        </w:tc>
        <w:tc>
          <w:tcPr>
            <w:tcW w:w="2127" w:type="dxa"/>
            <w:gridSpan w:val="3"/>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直流伺服电机</w:t>
            </w:r>
          </w:p>
        </w:tc>
        <w:tc>
          <w:tcPr>
            <w:tcW w:w="1985" w:type="dxa"/>
            <w:gridSpan w:val="4"/>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1</w:t>
            </w:r>
          </w:p>
        </w:tc>
        <w:tc>
          <w:tcPr>
            <w:tcW w:w="2075" w:type="dxa"/>
            <w:gridSpan w:val="2"/>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电机卡死，轴承异常，22120900201</w:t>
            </w:r>
          </w:p>
        </w:tc>
        <w:tc>
          <w:tcPr>
            <w:tcW w:w="4304" w:type="dxa"/>
            <w:gridSpan w:val="3"/>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电机内部绕组卡死，已经维修，测试合格，在保修期之内</w:t>
            </w:r>
          </w:p>
        </w:tc>
        <w:tc>
          <w:tcPr>
            <w:tcW w:w="991" w:type="dxa"/>
            <w:shd w:val="clear" w:color="auto" w:fill="auto"/>
            <w:vAlign w:val="center"/>
          </w:tcPr>
          <w:p>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7" w:type="dxa"/>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rPr>
              <w:t>2023</w:t>
            </w:r>
            <w:r>
              <w:rPr>
                <w:rFonts w:hint="eastAsia" w:ascii="宋体" w:hAnsi="宋体" w:eastAsia="宋体" w:cs="宋体"/>
                <w:kern w:val="0"/>
                <w:sz w:val="20"/>
                <w:szCs w:val="20"/>
                <w:lang w:val="en-US" w:eastAsia="zh-CN"/>
              </w:rPr>
              <w:t>1211</w:t>
            </w:r>
          </w:p>
        </w:tc>
        <w:tc>
          <w:tcPr>
            <w:tcW w:w="1515" w:type="dxa"/>
            <w:gridSpan w:val="4"/>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徐永荣</w:t>
            </w:r>
          </w:p>
        </w:tc>
        <w:tc>
          <w:tcPr>
            <w:tcW w:w="3826" w:type="dxa"/>
            <w:gridSpan w:val="4"/>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t>□</w:t>
            </w:r>
          </w:p>
        </w:tc>
        <w:tc>
          <w:tcPr>
            <w:tcW w:w="2553"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7" w:type="dxa"/>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7"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553"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7" w:type="dxa"/>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134" w:type="dxa"/>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4"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7" w:type="dxa"/>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3"/>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4"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4"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7" w:type="dxa"/>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3" w:type="dxa"/>
            <w:gridSpan w:val="15"/>
            <w:shd w:val="clear" w:color="auto" w:fill="auto"/>
            <w:vAlign w:val="center"/>
          </w:tcPr>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A2D26"/>
    <w:rsid w:val="000F05E3"/>
    <w:rsid w:val="000F1232"/>
    <w:rsid w:val="00174ECF"/>
    <w:rsid w:val="001A0406"/>
    <w:rsid w:val="001B3F85"/>
    <w:rsid w:val="001F44AC"/>
    <w:rsid w:val="00244684"/>
    <w:rsid w:val="00287E0D"/>
    <w:rsid w:val="002D4B01"/>
    <w:rsid w:val="002E0472"/>
    <w:rsid w:val="00301DBA"/>
    <w:rsid w:val="00361CE7"/>
    <w:rsid w:val="00475E91"/>
    <w:rsid w:val="004A6D15"/>
    <w:rsid w:val="00543E2C"/>
    <w:rsid w:val="00545C8C"/>
    <w:rsid w:val="005551FD"/>
    <w:rsid w:val="006104C4"/>
    <w:rsid w:val="006B5984"/>
    <w:rsid w:val="0070049F"/>
    <w:rsid w:val="007B5BE5"/>
    <w:rsid w:val="00873EB7"/>
    <w:rsid w:val="00976D85"/>
    <w:rsid w:val="009A195B"/>
    <w:rsid w:val="00A10F7B"/>
    <w:rsid w:val="00A17082"/>
    <w:rsid w:val="00A22851"/>
    <w:rsid w:val="00A57D7B"/>
    <w:rsid w:val="00AF5273"/>
    <w:rsid w:val="00B309E2"/>
    <w:rsid w:val="00BB01C3"/>
    <w:rsid w:val="00BB5577"/>
    <w:rsid w:val="00C50956"/>
    <w:rsid w:val="00CF680B"/>
    <w:rsid w:val="00D15355"/>
    <w:rsid w:val="00D61158"/>
    <w:rsid w:val="00EF1E6B"/>
    <w:rsid w:val="00F62007"/>
    <w:rsid w:val="00FA6C8E"/>
    <w:rsid w:val="00FC155A"/>
    <w:rsid w:val="67531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114</Words>
  <Characters>650</Characters>
  <Lines>5</Lines>
  <Paragraphs>1</Paragraphs>
  <TotalTime>3</TotalTime>
  <ScaleCrop>false</ScaleCrop>
  <LinksUpToDate>false</LinksUpToDate>
  <CharactersWithSpaces>763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Administrator</cp:lastModifiedBy>
  <dcterms:modified xsi:type="dcterms:W3CDTF">2023-12-11T03:26:29Z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A2F6DF7219DB4C0AAAF027A4CBF4FBB7_12</vt:lpwstr>
  </property>
</Properties>
</file>