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35A4C">
      <w:pPr>
        <w:ind w:firstLine="420" w:firstLineChars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COBRA4806N-E-S1C-J-C-M640定制需求文档</w:t>
      </w:r>
    </w:p>
    <w:p w14:paraId="35432C29">
      <w:pPr>
        <w:ind w:firstLine="420" w:firstLineChars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D5E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5513C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定制伺服驱动器初始型号</w:t>
            </w:r>
          </w:p>
        </w:tc>
        <w:tc>
          <w:tcPr>
            <w:tcW w:w="4261" w:type="dxa"/>
          </w:tcPr>
          <w:p w14:paraId="3F9FCF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COBRA4806N-E-S1C-J-C</w:t>
            </w:r>
          </w:p>
        </w:tc>
      </w:tr>
      <w:tr w14:paraId="1032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D09E0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定制伺服驱动器型号硬件版本号</w:t>
            </w:r>
          </w:p>
        </w:tc>
        <w:tc>
          <w:tcPr>
            <w:tcW w:w="4261" w:type="dxa"/>
          </w:tcPr>
          <w:p w14:paraId="6AAF3A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COBRA4806N版本</w:t>
            </w:r>
          </w:p>
        </w:tc>
      </w:tr>
      <w:tr w14:paraId="6CEA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A338B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定制适配电机型号</w:t>
            </w:r>
          </w:p>
        </w:tc>
        <w:tc>
          <w:tcPr>
            <w:tcW w:w="4261" w:type="dxa"/>
          </w:tcPr>
          <w:p w14:paraId="386AC163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客户使用的第三方空心杯电机</w:t>
            </w:r>
          </w:p>
        </w:tc>
      </w:tr>
    </w:tbl>
    <w:p w14:paraId="16535E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用户的使用情况</w:t>
      </w:r>
    </w:p>
    <w:p w14:paraId="74D42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用户使用COBRA4806N-E-S1C-J-C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型号的伺服驱动器，用作呼吸机项目。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用户需要电机运动的曲线为正弦波曲线，需要驱动器独立规划电机的位置和转速；</w:t>
      </w:r>
    </w:p>
    <w:p w14:paraId="5B669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当前使用MOTEC伺服驱动器的PVT功能，可以使用内置正弦曲线的方式实现模拟出正弦波曲线来，已经为用户做过演示，客户表示效果很不错。</w:t>
      </w:r>
    </w:p>
    <w:p w14:paraId="4745CA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用户遇到的问题</w:t>
      </w:r>
    </w:p>
    <w:p w14:paraId="5B23EED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0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当前驱动器PVT默认的PVT功能的内置正弦曲线方式为往复式运行，速度的方向会发生变化，如下图的橙色曲线。用户的另外一个工况是需要驱动器一直朝一个方向运动，并且运动轨迹为正弦波的轨迹，速度一直是正向的，如下图的蓝色轨迹。</w:t>
      </w:r>
    </w:p>
    <w:p w14:paraId="07FF5734">
      <w:pPr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drawing>
          <wp:inline distT="0" distB="0" distL="114300" distR="114300">
            <wp:extent cx="5273675" cy="2722245"/>
            <wp:effectExtent l="4445" t="4445" r="10160" b="1651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6589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3、定制需求</w:t>
      </w:r>
    </w:p>
    <w:p w14:paraId="4000C10C">
      <w:pPr>
        <w:ind w:firstLine="420" w:firstLineChars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软件定制需求：需要在原PVT的功能基础上，增加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使用内置正弦曲线的方式实现一直朝一个方向的运行，运行轨迹为正弦波，并且幅值可调，周期可调，拥有启动和停止运行的指令，并且原往复式运行的功能不会被删减。</w:t>
      </w:r>
    </w:p>
    <w:p w14:paraId="5BFB3920">
      <w:pPr>
        <w:ind w:firstLine="420" w:firstLineChars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硬件定制需求：客户的电机为12V,霍尔反馈，正交增量模式可选的方式，需要驱动器可以使用霍尔反馈或者霍尔+正交信号，12V供电下可以平稳运行。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62386"/>
    <w:multiLevelType w:val="singleLevel"/>
    <w:tmpl w:val="A98623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6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&#29983;&#20135;&#30456;&#20851;\&#23450;&#21046;&#20135;&#21697;&#25972;&#29702;\M640-COBRA4806N-E-S1C-J-C-M640\&#26032;&#24314;%20XLSX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53804423424677"/>
          <c:y val="0.0399358888740484"/>
          <c:w val="0.887251356238698"/>
          <c:h val="0.744891144650728"/>
        </c:manualLayout>
      </c:layout>
      <c:scatterChart>
        <c:scatterStyle val="smooth"/>
        <c:varyColors val="0"/>
        <c:ser>
          <c:idx val="0"/>
          <c:order val="0"/>
          <c:tx>
            <c:strRef>
              <c:f>"定制速度-时间曲线"</c:f>
              <c:strCache>
                <c:ptCount val="1"/>
                <c:pt idx="0">
                  <c:v>定制速度-时间曲线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xVal>
            <c:numRef>
              <c:f>'[新建 XLSX 工作表.xlsx]Sheet1'!$K$5:$K$76</c:f>
              <c:numCache>
                <c:formatCode>General</c:formatCode>
                <c:ptCount val="72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  <c:pt idx="8">
                  <c:v>90</c:v>
                </c:pt>
                <c:pt idx="9">
                  <c:v>100</c:v>
                </c:pt>
                <c:pt idx="10">
                  <c:v>110</c:v>
                </c:pt>
                <c:pt idx="11">
                  <c:v>120</c:v>
                </c:pt>
                <c:pt idx="12">
                  <c:v>130</c:v>
                </c:pt>
                <c:pt idx="13">
                  <c:v>140</c:v>
                </c:pt>
                <c:pt idx="14">
                  <c:v>150</c:v>
                </c:pt>
                <c:pt idx="15">
                  <c:v>160</c:v>
                </c:pt>
                <c:pt idx="16">
                  <c:v>170</c:v>
                </c:pt>
                <c:pt idx="17">
                  <c:v>180</c:v>
                </c:pt>
                <c:pt idx="18">
                  <c:v>190</c:v>
                </c:pt>
                <c:pt idx="19">
                  <c:v>200</c:v>
                </c:pt>
                <c:pt idx="20">
                  <c:v>210</c:v>
                </c:pt>
                <c:pt idx="21">
                  <c:v>220</c:v>
                </c:pt>
                <c:pt idx="22">
                  <c:v>230</c:v>
                </c:pt>
                <c:pt idx="23">
                  <c:v>240</c:v>
                </c:pt>
                <c:pt idx="24">
                  <c:v>250</c:v>
                </c:pt>
                <c:pt idx="25">
                  <c:v>260</c:v>
                </c:pt>
                <c:pt idx="26">
                  <c:v>270</c:v>
                </c:pt>
                <c:pt idx="27">
                  <c:v>280</c:v>
                </c:pt>
                <c:pt idx="28">
                  <c:v>290</c:v>
                </c:pt>
                <c:pt idx="29">
                  <c:v>300</c:v>
                </c:pt>
                <c:pt idx="30">
                  <c:v>310</c:v>
                </c:pt>
                <c:pt idx="31">
                  <c:v>320</c:v>
                </c:pt>
                <c:pt idx="32">
                  <c:v>330</c:v>
                </c:pt>
                <c:pt idx="33">
                  <c:v>340</c:v>
                </c:pt>
                <c:pt idx="34">
                  <c:v>350</c:v>
                </c:pt>
                <c:pt idx="35">
                  <c:v>360</c:v>
                </c:pt>
                <c:pt idx="36">
                  <c:v>370</c:v>
                </c:pt>
                <c:pt idx="37">
                  <c:v>380</c:v>
                </c:pt>
                <c:pt idx="38">
                  <c:v>390</c:v>
                </c:pt>
                <c:pt idx="39">
                  <c:v>400</c:v>
                </c:pt>
                <c:pt idx="40">
                  <c:v>410</c:v>
                </c:pt>
                <c:pt idx="41">
                  <c:v>420</c:v>
                </c:pt>
                <c:pt idx="42">
                  <c:v>430</c:v>
                </c:pt>
                <c:pt idx="43">
                  <c:v>440</c:v>
                </c:pt>
                <c:pt idx="44">
                  <c:v>450</c:v>
                </c:pt>
                <c:pt idx="45">
                  <c:v>460</c:v>
                </c:pt>
                <c:pt idx="46">
                  <c:v>470</c:v>
                </c:pt>
                <c:pt idx="47">
                  <c:v>480</c:v>
                </c:pt>
                <c:pt idx="48">
                  <c:v>490</c:v>
                </c:pt>
                <c:pt idx="49">
                  <c:v>500</c:v>
                </c:pt>
                <c:pt idx="50">
                  <c:v>510</c:v>
                </c:pt>
                <c:pt idx="51">
                  <c:v>520</c:v>
                </c:pt>
                <c:pt idx="52">
                  <c:v>530</c:v>
                </c:pt>
                <c:pt idx="53">
                  <c:v>540</c:v>
                </c:pt>
                <c:pt idx="54">
                  <c:v>550</c:v>
                </c:pt>
                <c:pt idx="55">
                  <c:v>560</c:v>
                </c:pt>
                <c:pt idx="56">
                  <c:v>570</c:v>
                </c:pt>
                <c:pt idx="57">
                  <c:v>580</c:v>
                </c:pt>
                <c:pt idx="58">
                  <c:v>590</c:v>
                </c:pt>
                <c:pt idx="59">
                  <c:v>600</c:v>
                </c:pt>
                <c:pt idx="60">
                  <c:v>610</c:v>
                </c:pt>
                <c:pt idx="61">
                  <c:v>620</c:v>
                </c:pt>
                <c:pt idx="62">
                  <c:v>630</c:v>
                </c:pt>
                <c:pt idx="63">
                  <c:v>640</c:v>
                </c:pt>
                <c:pt idx="64">
                  <c:v>650</c:v>
                </c:pt>
                <c:pt idx="65">
                  <c:v>660</c:v>
                </c:pt>
                <c:pt idx="66">
                  <c:v>670</c:v>
                </c:pt>
                <c:pt idx="67">
                  <c:v>680</c:v>
                </c:pt>
                <c:pt idx="68">
                  <c:v>690</c:v>
                </c:pt>
                <c:pt idx="69">
                  <c:v>700</c:v>
                </c:pt>
                <c:pt idx="70">
                  <c:v>710</c:v>
                </c:pt>
                <c:pt idx="71">
                  <c:v>720</c:v>
                </c:pt>
              </c:numCache>
            </c:numRef>
          </c:xVal>
          <c:yVal>
            <c:numRef>
              <c:f>'[新建 XLSX 工作表.xlsx]Sheet1'!$M$5:$M$76</c:f>
              <c:numCache>
                <c:formatCode>General</c:formatCode>
                <c:ptCount val="72"/>
                <c:pt idx="0">
                  <c:v>1.17364817766693</c:v>
                </c:pt>
                <c:pt idx="1">
                  <c:v>1.34202014332567</c:v>
                </c:pt>
                <c:pt idx="2">
                  <c:v>1.5</c:v>
                </c:pt>
                <c:pt idx="3">
                  <c:v>1.64278760968654</c:v>
                </c:pt>
                <c:pt idx="4">
                  <c:v>1.76604444311898</c:v>
                </c:pt>
                <c:pt idx="5">
                  <c:v>1.86602540378444</c:v>
                </c:pt>
                <c:pt idx="6">
                  <c:v>1.93969262078591</c:v>
                </c:pt>
                <c:pt idx="7">
                  <c:v>1.98480775301221</c:v>
                </c:pt>
                <c:pt idx="8">
                  <c:v>2</c:v>
                </c:pt>
                <c:pt idx="9">
                  <c:v>1.98480775301221</c:v>
                </c:pt>
                <c:pt idx="10">
                  <c:v>1.93969262078591</c:v>
                </c:pt>
                <c:pt idx="11">
                  <c:v>1.86602540378444</c:v>
                </c:pt>
                <c:pt idx="12">
                  <c:v>1.76604444311898</c:v>
                </c:pt>
                <c:pt idx="13">
                  <c:v>1.64278760968654</c:v>
                </c:pt>
                <c:pt idx="14">
                  <c:v>1.5</c:v>
                </c:pt>
                <c:pt idx="15">
                  <c:v>1.34202014332567</c:v>
                </c:pt>
                <c:pt idx="16">
                  <c:v>1.17364817766693</c:v>
                </c:pt>
                <c:pt idx="17">
                  <c:v>1</c:v>
                </c:pt>
                <c:pt idx="18">
                  <c:v>0.826351822333069</c:v>
                </c:pt>
                <c:pt idx="19">
                  <c:v>0.657979856674331</c:v>
                </c:pt>
                <c:pt idx="20">
                  <c:v>0.5</c:v>
                </c:pt>
                <c:pt idx="21">
                  <c:v>0.357212390313461</c:v>
                </c:pt>
                <c:pt idx="22">
                  <c:v>0.233955556881022</c:v>
                </c:pt>
                <c:pt idx="23">
                  <c:v>0.133974596215562</c:v>
                </c:pt>
                <c:pt idx="24">
                  <c:v>0.0603073792140918</c:v>
                </c:pt>
                <c:pt idx="25">
                  <c:v>0.015192246987792</c:v>
                </c:pt>
                <c:pt idx="26">
                  <c:v>0</c:v>
                </c:pt>
                <c:pt idx="27">
                  <c:v>0.0151922469877919</c:v>
                </c:pt>
                <c:pt idx="28">
                  <c:v>0.0603073792140915</c:v>
                </c:pt>
                <c:pt idx="29">
                  <c:v>0.133974596215561</c:v>
                </c:pt>
                <c:pt idx="30">
                  <c:v>0.233955556881022</c:v>
                </c:pt>
                <c:pt idx="31">
                  <c:v>0.35721239031346</c:v>
                </c:pt>
                <c:pt idx="32">
                  <c:v>0.5</c:v>
                </c:pt>
                <c:pt idx="33">
                  <c:v>0.657979856674331</c:v>
                </c:pt>
                <c:pt idx="34">
                  <c:v>0.826351822333069</c:v>
                </c:pt>
                <c:pt idx="35">
                  <c:v>1</c:v>
                </c:pt>
                <c:pt idx="36">
                  <c:v>1.17364817766693</c:v>
                </c:pt>
                <c:pt idx="37">
                  <c:v>1.34202014332567</c:v>
                </c:pt>
                <c:pt idx="38">
                  <c:v>1.5</c:v>
                </c:pt>
                <c:pt idx="39">
                  <c:v>1.64278760968654</c:v>
                </c:pt>
                <c:pt idx="40">
                  <c:v>1.76604444311898</c:v>
                </c:pt>
                <c:pt idx="41">
                  <c:v>1.86602540378444</c:v>
                </c:pt>
                <c:pt idx="42">
                  <c:v>1.93969262078591</c:v>
                </c:pt>
                <c:pt idx="43">
                  <c:v>1.98480775301221</c:v>
                </c:pt>
                <c:pt idx="44">
                  <c:v>2</c:v>
                </c:pt>
                <c:pt idx="45">
                  <c:v>1.98480775301221</c:v>
                </c:pt>
                <c:pt idx="46">
                  <c:v>1.93969262078591</c:v>
                </c:pt>
                <c:pt idx="47">
                  <c:v>1.86602540378444</c:v>
                </c:pt>
                <c:pt idx="48">
                  <c:v>1.76604444311898</c:v>
                </c:pt>
                <c:pt idx="49">
                  <c:v>1.64278760968654</c:v>
                </c:pt>
                <c:pt idx="50">
                  <c:v>1.5</c:v>
                </c:pt>
                <c:pt idx="51">
                  <c:v>1.34202014332567</c:v>
                </c:pt>
                <c:pt idx="52">
                  <c:v>1.17364817766693</c:v>
                </c:pt>
                <c:pt idx="53">
                  <c:v>1</c:v>
                </c:pt>
                <c:pt idx="54">
                  <c:v>0.82635182233307</c:v>
                </c:pt>
                <c:pt idx="55">
                  <c:v>0.657979856674332</c:v>
                </c:pt>
                <c:pt idx="56">
                  <c:v>0.499999999999999</c:v>
                </c:pt>
                <c:pt idx="57">
                  <c:v>0.357212390313462</c:v>
                </c:pt>
                <c:pt idx="58">
                  <c:v>0.233955556881022</c:v>
                </c:pt>
                <c:pt idx="59">
                  <c:v>0.133974596215561</c:v>
                </c:pt>
                <c:pt idx="60">
                  <c:v>0.0603073792140916</c:v>
                </c:pt>
                <c:pt idx="61">
                  <c:v>0.015192246987792</c:v>
                </c:pt>
                <c:pt idx="62">
                  <c:v>0</c:v>
                </c:pt>
                <c:pt idx="63">
                  <c:v>0.0151922469877919</c:v>
                </c:pt>
                <c:pt idx="64">
                  <c:v>0.0603073792140914</c:v>
                </c:pt>
                <c:pt idx="65">
                  <c:v>0.133974596215561</c:v>
                </c:pt>
                <c:pt idx="66">
                  <c:v>0.233955556881021</c:v>
                </c:pt>
                <c:pt idx="67">
                  <c:v>0.357212390313461</c:v>
                </c:pt>
                <c:pt idx="68">
                  <c:v>0.5</c:v>
                </c:pt>
                <c:pt idx="69">
                  <c:v>0.65797985667433</c:v>
                </c:pt>
                <c:pt idx="70">
                  <c:v>0.826351822333069</c:v>
                </c:pt>
                <c:pt idx="71">
                  <c:v>1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"原速度-时间曲线"</c:f>
              <c:strCache>
                <c:ptCount val="1"/>
                <c:pt idx="0">
                  <c:v>原速度-时间曲线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xVal>
            <c:numRef>
              <c:f>'[新建 XLSX 工作表.xlsx]Sheet1'!$K$5:$K$76</c:f>
              <c:numCache>
                <c:formatCode>General</c:formatCode>
                <c:ptCount val="72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  <c:pt idx="8">
                  <c:v>90</c:v>
                </c:pt>
                <c:pt idx="9">
                  <c:v>100</c:v>
                </c:pt>
                <c:pt idx="10">
                  <c:v>110</c:v>
                </c:pt>
                <c:pt idx="11">
                  <c:v>120</c:v>
                </c:pt>
                <c:pt idx="12">
                  <c:v>130</c:v>
                </c:pt>
                <c:pt idx="13">
                  <c:v>140</c:v>
                </c:pt>
                <c:pt idx="14">
                  <c:v>150</c:v>
                </c:pt>
                <c:pt idx="15">
                  <c:v>160</c:v>
                </c:pt>
                <c:pt idx="16">
                  <c:v>170</c:v>
                </c:pt>
                <c:pt idx="17">
                  <c:v>180</c:v>
                </c:pt>
                <c:pt idx="18">
                  <c:v>190</c:v>
                </c:pt>
                <c:pt idx="19">
                  <c:v>200</c:v>
                </c:pt>
                <c:pt idx="20">
                  <c:v>210</c:v>
                </c:pt>
                <c:pt idx="21">
                  <c:v>220</c:v>
                </c:pt>
                <c:pt idx="22">
                  <c:v>230</c:v>
                </c:pt>
                <c:pt idx="23">
                  <c:v>240</c:v>
                </c:pt>
                <c:pt idx="24">
                  <c:v>250</c:v>
                </c:pt>
                <c:pt idx="25">
                  <c:v>260</c:v>
                </c:pt>
                <c:pt idx="26">
                  <c:v>270</c:v>
                </c:pt>
                <c:pt idx="27">
                  <c:v>280</c:v>
                </c:pt>
                <c:pt idx="28">
                  <c:v>290</c:v>
                </c:pt>
                <c:pt idx="29">
                  <c:v>300</c:v>
                </c:pt>
                <c:pt idx="30">
                  <c:v>310</c:v>
                </c:pt>
                <c:pt idx="31">
                  <c:v>320</c:v>
                </c:pt>
                <c:pt idx="32">
                  <c:v>330</c:v>
                </c:pt>
                <c:pt idx="33">
                  <c:v>340</c:v>
                </c:pt>
                <c:pt idx="34">
                  <c:v>350</c:v>
                </c:pt>
                <c:pt idx="35">
                  <c:v>360</c:v>
                </c:pt>
                <c:pt idx="36">
                  <c:v>370</c:v>
                </c:pt>
                <c:pt idx="37">
                  <c:v>380</c:v>
                </c:pt>
                <c:pt idx="38">
                  <c:v>390</c:v>
                </c:pt>
                <c:pt idx="39">
                  <c:v>400</c:v>
                </c:pt>
                <c:pt idx="40">
                  <c:v>410</c:v>
                </c:pt>
                <c:pt idx="41">
                  <c:v>420</c:v>
                </c:pt>
                <c:pt idx="42">
                  <c:v>430</c:v>
                </c:pt>
                <c:pt idx="43">
                  <c:v>440</c:v>
                </c:pt>
                <c:pt idx="44">
                  <c:v>450</c:v>
                </c:pt>
                <c:pt idx="45">
                  <c:v>460</c:v>
                </c:pt>
                <c:pt idx="46">
                  <c:v>470</c:v>
                </c:pt>
                <c:pt idx="47">
                  <c:v>480</c:v>
                </c:pt>
                <c:pt idx="48">
                  <c:v>490</c:v>
                </c:pt>
                <c:pt idx="49">
                  <c:v>500</c:v>
                </c:pt>
                <c:pt idx="50">
                  <c:v>510</c:v>
                </c:pt>
                <c:pt idx="51">
                  <c:v>520</c:v>
                </c:pt>
                <c:pt idx="52">
                  <c:v>530</c:v>
                </c:pt>
                <c:pt idx="53">
                  <c:v>540</c:v>
                </c:pt>
                <c:pt idx="54">
                  <c:v>550</c:v>
                </c:pt>
                <c:pt idx="55">
                  <c:v>560</c:v>
                </c:pt>
                <c:pt idx="56">
                  <c:v>570</c:v>
                </c:pt>
                <c:pt idx="57">
                  <c:v>580</c:v>
                </c:pt>
                <c:pt idx="58">
                  <c:v>590</c:v>
                </c:pt>
                <c:pt idx="59">
                  <c:v>600</c:v>
                </c:pt>
                <c:pt idx="60">
                  <c:v>610</c:v>
                </c:pt>
                <c:pt idx="61">
                  <c:v>620</c:v>
                </c:pt>
                <c:pt idx="62">
                  <c:v>630</c:v>
                </c:pt>
                <c:pt idx="63">
                  <c:v>640</c:v>
                </c:pt>
                <c:pt idx="64">
                  <c:v>650</c:v>
                </c:pt>
                <c:pt idx="65">
                  <c:v>660</c:v>
                </c:pt>
                <c:pt idx="66">
                  <c:v>670</c:v>
                </c:pt>
                <c:pt idx="67">
                  <c:v>680</c:v>
                </c:pt>
                <c:pt idx="68">
                  <c:v>690</c:v>
                </c:pt>
                <c:pt idx="69">
                  <c:v>700</c:v>
                </c:pt>
                <c:pt idx="70">
                  <c:v>710</c:v>
                </c:pt>
                <c:pt idx="71">
                  <c:v>720</c:v>
                </c:pt>
              </c:numCache>
            </c:numRef>
          </c:xVal>
          <c:yVal>
            <c:numRef>
              <c:f>'[新建 XLSX 工作表.xlsx]Sheet1'!$N$5:$N$76</c:f>
              <c:numCache>
                <c:formatCode>General</c:formatCode>
                <c:ptCount val="72"/>
                <c:pt idx="0">
                  <c:v>0.17364817766693</c:v>
                </c:pt>
                <c:pt idx="1">
                  <c:v>0.342020143325669</c:v>
                </c:pt>
                <c:pt idx="2">
                  <c:v>0.5</c:v>
                </c:pt>
                <c:pt idx="3">
                  <c:v>0.642787609686539</c:v>
                </c:pt>
                <c:pt idx="4">
                  <c:v>0.766044443118978</c:v>
                </c:pt>
                <c:pt idx="5">
                  <c:v>0.866025403784439</c:v>
                </c:pt>
                <c:pt idx="6">
                  <c:v>0.939692620785908</c:v>
                </c:pt>
                <c:pt idx="7">
                  <c:v>0.984807753012208</c:v>
                </c:pt>
                <c:pt idx="8">
                  <c:v>1</c:v>
                </c:pt>
                <c:pt idx="9">
                  <c:v>0.984807753012208</c:v>
                </c:pt>
                <c:pt idx="10">
                  <c:v>0.939692620785908</c:v>
                </c:pt>
                <c:pt idx="11">
                  <c:v>0.866025403784439</c:v>
                </c:pt>
                <c:pt idx="12">
                  <c:v>0.766044443118978</c:v>
                </c:pt>
                <c:pt idx="13">
                  <c:v>0.642787609686539</c:v>
                </c:pt>
                <c:pt idx="14">
                  <c:v>0.5</c:v>
                </c:pt>
                <c:pt idx="15">
                  <c:v>0.342020143325669</c:v>
                </c:pt>
                <c:pt idx="16">
                  <c:v>0.17364817766693</c:v>
                </c:pt>
                <c:pt idx="17">
                  <c:v>0</c:v>
                </c:pt>
                <c:pt idx="18">
                  <c:v>-0.173648177666931</c:v>
                </c:pt>
                <c:pt idx="19">
                  <c:v>-0.342020143325669</c:v>
                </c:pt>
                <c:pt idx="20">
                  <c:v>-0.5</c:v>
                </c:pt>
                <c:pt idx="21">
                  <c:v>-0.642787609686539</c:v>
                </c:pt>
                <c:pt idx="22">
                  <c:v>-0.766044443118978</c:v>
                </c:pt>
                <c:pt idx="23">
                  <c:v>-0.866025403784438</c:v>
                </c:pt>
                <c:pt idx="24">
                  <c:v>-0.939692620785908</c:v>
                </c:pt>
                <c:pt idx="25">
                  <c:v>-0.984807753012208</c:v>
                </c:pt>
                <c:pt idx="26">
                  <c:v>-1</c:v>
                </c:pt>
                <c:pt idx="27">
                  <c:v>-0.984807753012208</c:v>
                </c:pt>
                <c:pt idx="28">
                  <c:v>-0.939692620785909</c:v>
                </c:pt>
                <c:pt idx="29">
                  <c:v>-0.866025403784439</c:v>
                </c:pt>
                <c:pt idx="30">
                  <c:v>-0.766044443118978</c:v>
                </c:pt>
                <c:pt idx="31">
                  <c:v>-0.64278760968654</c:v>
                </c:pt>
                <c:pt idx="32">
                  <c:v>-0.5</c:v>
                </c:pt>
                <c:pt idx="33">
                  <c:v>-0.342020143325669</c:v>
                </c:pt>
                <c:pt idx="34">
                  <c:v>-0.173648177666931</c:v>
                </c:pt>
                <c:pt idx="35">
                  <c:v>0</c:v>
                </c:pt>
                <c:pt idx="36">
                  <c:v>0.17364817766693</c:v>
                </c:pt>
                <c:pt idx="37">
                  <c:v>0.342020143325669</c:v>
                </c:pt>
                <c:pt idx="38">
                  <c:v>0.499999999999999</c:v>
                </c:pt>
                <c:pt idx="39">
                  <c:v>0.642787609686539</c:v>
                </c:pt>
                <c:pt idx="40">
                  <c:v>0.766044443118978</c:v>
                </c:pt>
                <c:pt idx="41">
                  <c:v>0.866025403784439</c:v>
                </c:pt>
                <c:pt idx="42">
                  <c:v>0.939692620785908</c:v>
                </c:pt>
                <c:pt idx="43">
                  <c:v>0.984807753012208</c:v>
                </c:pt>
                <c:pt idx="44">
                  <c:v>1</c:v>
                </c:pt>
                <c:pt idx="45">
                  <c:v>0.984807753012208</c:v>
                </c:pt>
                <c:pt idx="46">
                  <c:v>0.939692620785909</c:v>
                </c:pt>
                <c:pt idx="47">
                  <c:v>0.866025403784439</c:v>
                </c:pt>
                <c:pt idx="48">
                  <c:v>0.766044443118979</c:v>
                </c:pt>
                <c:pt idx="49">
                  <c:v>0.64278760968654</c:v>
                </c:pt>
                <c:pt idx="50">
                  <c:v>0.5</c:v>
                </c:pt>
                <c:pt idx="51">
                  <c:v>0.342020143325669</c:v>
                </c:pt>
                <c:pt idx="52">
                  <c:v>0.173648177666931</c:v>
                </c:pt>
                <c:pt idx="53">
                  <c:v>0</c:v>
                </c:pt>
                <c:pt idx="54">
                  <c:v>-0.17364817766693</c:v>
                </c:pt>
                <c:pt idx="55">
                  <c:v>-0.342020143325668</c:v>
                </c:pt>
                <c:pt idx="56">
                  <c:v>-0.500000000000001</c:v>
                </c:pt>
                <c:pt idx="57">
                  <c:v>-0.642787609686538</c:v>
                </c:pt>
                <c:pt idx="58">
                  <c:v>-0.766044443118978</c:v>
                </c:pt>
                <c:pt idx="59">
                  <c:v>-0.866025403784439</c:v>
                </c:pt>
                <c:pt idx="60">
                  <c:v>-0.939692620785908</c:v>
                </c:pt>
                <c:pt idx="61">
                  <c:v>-0.984807753012208</c:v>
                </c:pt>
                <c:pt idx="62">
                  <c:v>-1</c:v>
                </c:pt>
                <c:pt idx="63">
                  <c:v>-0.984807753012208</c:v>
                </c:pt>
                <c:pt idx="64">
                  <c:v>-0.939692620785909</c:v>
                </c:pt>
                <c:pt idx="65">
                  <c:v>-0.866025403784439</c:v>
                </c:pt>
                <c:pt idx="66">
                  <c:v>-0.766044443118979</c:v>
                </c:pt>
                <c:pt idx="67">
                  <c:v>-0.642787609686539</c:v>
                </c:pt>
                <c:pt idx="68">
                  <c:v>-0.5</c:v>
                </c:pt>
                <c:pt idx="69">
                  <c:v>-0.34202014332567</c:v>
                </c:pt>
                <c:pt idx="70">
                  <c:v>-0.173648177666931</c:v>
                </c:pt>
                <c:pt idx="71">
                  <c:v>0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23779176"/>
        <c:axId val="250355516"/>
      </c:scatterChart>
      <c:valAx>
        <c:axId val="623779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时间</a:t>
                </a:r>
              </a:p>
            </c:rich>
          </c:tx>
          <c:layout>
            <c:manualLayout>
              <c:xMode val="edge"/>
              <c:yMode val="edge"/>
              <c:x val="0.947648526730012"/>
              <c:y val="0.83678286129266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50355516"/>
        <c:crosses val="autoZero"/>
        <c:crossBetween val="midCat"/>
      </c:valAx>
      <c:valAx>
        <c:axId val="2503555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速度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23779176"/>
        <c:crosses val="autoZero"/>
        <c:crossBetween val="midCat"/>
      </c:valAx>
      <c:spPr>
        <a:noFill/>
        <a:ln w="9525" cap="flat" cmpd="sng" algn="ctr">
          <a:solidFill>
            <a:schemeClr val="tx1">
              <a:lumMod val="15000"/>
              <a:lumOff val="85000"/>
            </a:schemeClr>
          </a:solidFill>
          <a:round/>
        </a:ln>
        <a:effectLst/>
      </c:spPr>
    </c:plotArea>
    <c:legend>
      <c:legendPos val="b"/>
      <c:layout>
        <c:manualLayout>
          <c:xMode val="edge"/>
          <c:yMode val="edge"/>
          <c:x val="0.363959529669128"/>
          <c:y val="0.787745011478015"/>
          <c:w val="0.332057241819342"/>
          <c:h val="0.18612043086703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174beff-aa74-45ca-9738-8c1825c309e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19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 w="19050" cap="rnd">
        <a:solidFill>
          <a:schemeClr val="phClr"/>
        </a:solidFill>
        <a:round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2025-11-05T07:14:55Z</dcterms:created>
  <dc:creator>Administrator</dc:creator>
  <cp:lastModifiedBy>徐永荣</cp:lastModifiedBy>
  <dcterms:modified xsi:type="dcterms:W3CDTF">2025-11-05T07:46:44Z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eyJoZGlkIjoiYTJmYmRhNDc3NWVhMzQzNGY2YTIyM2Q4YzhjOGYyNWQiLCJ1c2VySWQiOiIzMzAyMDIzNjUifQ==</vt:lpwstr>
  </property>
  <property fmtid="{D5CDD505-2E9C-101B-9397-08002B2CF9AE}" pid="4" name="ICV">
    <vt:lpwstr>7E1BFD7B9FB340D99F0E5595D93AFF2A_12</vt:lpwstr>
  </property>
</Properties>
</file>